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 xml:space="preserve">RECURSO DE REVISIÓN </w:t>
      </w:r>
    </w:p>
    <w:p w:rsidR="004263FB" w:rsidRDefault="004263FB" w:rsidP="004263FB">
      <w:pPr>
        <w:spacing w:line="276" w:lineRule="auto"/>
        <w:ind w:left="-720" w:right="-732" w:firstLine="720"/>
        <w:jc w:val="right"/>
        <w:outlineLvl w:val="0"/>
        <w:rPr>
          <w:rFonts w:ascii="Arial" w:hAnsi="Arial" w:cs="Arial"/>
          <w:b/>
        </w:rPr>
      </w:pPr>
      <w:r w:rsidRPr="00BA01B8">
        <w:rPr>
          <w:rFonts w:ascii="Arial" w:hAnsi="Arial" w:cs="Arial"/>
          <w:b/>
        </w:rPr>
        <w:t>Sujeto obligado:</w:t>
      </w:r>
      <w:r>
        <w:rPr>
          <w:rFonts w:ascii="Arial" w:hAnsi="Arial" w:cs="Arial"/>
          <w:b/>
        </w:rPr>
        <w:t xml:space="preserve"> Secretaría de </w:t>
      </w:r>
      <w:r w:rsidR="00FC3935">
        <w:rPr>
          <w:rFonts w:ascii="Arial" w:hAnsi="Arial" w:cs="Arial"/>
          <w:b/>
        </w:rPr>
        <w:t>Gobierno</w:t>
      </w: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Re</w:t>
      </w:r>
      <w:r>
        <w:rPr>
          <w:rFonts w:ascii="Arial" w:hAnsi="Arial" w:cs="Arial"/>
          <w:b/>
        </w:rPr>
        <w:t>currente</w:t>
      </w:r>
      <w:r w:rsidRPr="00BA01B8">
        <w:rPr>
          <w:rFonts w:ascii="Arial" w:hAnsi="Arial" w:cs="Arial"/>
          <w:b/>
        </w:rPr>
        <w:t xml:space="preserve">: </w:t>
      </w:r>
      <w:r w:rsidR="00FC3935">
        <w:rPr>
          <w:rFonts w:ascii="Arial" w:hAnsi="Arial" w:cs="Arial"/>
          <w:b/>
        </w:rPr>
        <w:t>Camelia Muñoz Alvarado</w:t>
      </w: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 xml:space="preserve">Expediente: </w:t>
      </w:r>
      <w:r>
        <w:rPr>
          <w:rFonts w:ascii="Arial" w:hAnsi="Arial" w:cs="Arial"/>
          <w:b/>
        </w:rPr>
        <w:t>1</w:t>
      </w:r>
      <w:r w:rsidR="00FC3935">
        <w:rPr>
          <w:rFonts w:ascii="Arial" w:hAnsi="Arial" w:cs="Arial"/>
          <w:b/>
        </w:rPr>
        <w:t>10</w:t>
      </w:r>
      <w:r>
        <w:rPr>
          <w:rFonts w:ascii="Arial" w:hAnsi="Arial" w:cs="Arial"/>
          <w:b/>
        </w:rPr>
        <w:t>/2015</w:t>
      </w:r>
    </w:p>
    <w:p w:rsidR="004263FB"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Consejero Instructor: C.P. José Manuel Jiménez y Meléndez</w:t>
      </w:r>
    </w:p>
    <w:p w:rsidR="004F246E" w:rsidRPr="00BA01B8" w:rsidRDefault="004F246E" w:rsidP="004263FB">
      <w:pPr>
        <w:spacing w:line="360" w:lineRule="auto"/>
        <w:ind w:left="-720" w:right="-732" w:firstLine="720"/>
        <w:jc w:val="right"/>
        <w:outlineLvl w:val="0"/>
        <w:rPr>
          <w:rFonts w:ascii="Arial" w:hAnsi="Arial" w:cs="Arial"/>
          <w:b/>
        </w:rPr>
      </w:pPr>
    </w:p>
    <w:p w:rsidR="004263FB" w:rsidRPr="00BA01B8" w:rsidRDefault="004263FB" w:rsidP="004263FB">
      <w:pPr>
        <w:pStyle w:val="Sangra2detindependiente"/>
        <w:tabs>
          <w:tab w:val="left" w:pos="540"/>
          <w:tab w:val="left" w:pos="900"/>
        </w:tabs>
        <w:ind w:left="-720" w:right="-732" w:firstLine="0"/>
        <w:rPr>
          <w:sz w:val="24"/>
        </w:rPr>
      </w:pPr>
      <w:r w:rsidRPr="00BA01B8">
        <w:rPr>
          <w:sz w:val="24"/>
        </w:rPr>
        <w:t xml:space="preserve">Visto el expediente formado con motivo del recurso de revisión número </w:t>
      </w:r>
      <w:r w:rsidR="002E6205">
        <w:rPr>
          <w:sz w:val="24"/>
        </w:rPr>
        <w:t>110</w:t>
      </w:r>
      <w:r>
        <w:rPr>
          <w:sz w:val="24"/>
        </w:rPr>
        <w:t>/2015</w:t>
      </w:r>
      <w:r w:rsidRPr="00BA01B8">
        <w:rPr>
          <w:sz w:val="24"/>
        </w:rPr>
        <w:t xml:space="preserve">, promovido por el usuario registrado en el sistema INFOCOAHUILA con el nombre de </w:t>
      </w:r>
      <w:r w:rsidR="00FC3935">
        <w:rPr>
          <w:b/>
        </w:rPr>
        <w:t>Camelia Muñoz Alvarado</w:t>
      </w:r>
      <w:r w:rsidRPr="00BA01B8">
        <w:rPr>
          <w:sz w:val="24"/>
        </w:rPr>
        <w:t>, por la respuesta a la solicitu</w:t>
      </w:r>
      <w:r>
        <w:rPr>
          <w:sz w:val="24"/>
        </w:rPr>
        <w:t xml:space="preserve">d realizada a la Secretaría de </w:t>
      </w:r>
      <w:r w:rsidR="00FC3935">
        <w:rPr>
          <w:sz w:val="24"/>
        </w:rPr>
        <w:t>Gobierno,</w:t>
      </w:r>
      <w:r>
        <w:rPr>
          <w:sz w:val="24"/>
        </w:rPr>
        <w:t xml:space="preserve"> de Coahuila de Zaragoza,</w:t>
      </w:r>
      <w:r w:rsidRPr="00BA01B8">
        <w:rPr>
          <w:sz w:val="24"/>
        </w:rPr>
        <w:t xml:space="preserve"> se procede a dictar la presente resolución con base en los siguientes:</w:t>
      </w:r>
    </w:p>
    <w:p w:rsidR="004263FB" w:rsidRPr="00BA01B8" w:rsidRDefault="004263FB" w:rsidP="004263FB">
      <w:pPr>
        <w:spacing w:line="360" w:lineRule="auto"/>
        <w:ind w:left="-720" w:right="-732" w:firstLine="720"/>
        <w:jc w:val="both"/>
        <w:outlineLvl w:val="0"/>
      </w:pPr>
    </w:p>
    <w:p w:rsidR="004263FB" w:rsidRPr="00BA01B8" w:rsidRDefault="004263FB" w:rsidP="004263FB">
      <w:pPr>
        <w:spacing w:line="360" w:lineRule="auto"/>
        <w:ind w:left="-720" w:right="-732"/>
        <w:jc w:val="center"/>
        <w:outlineLvl w:val="0"/>
        <w:rPr>
          <w:rFonts w:ascii="Arial" w:hAnsi="Arial" w:cs="Arial"/>
          <w:b/>
          <w:spacing w:val="20"/>
        </w:rPr>
      </w:pPr>
      <w:r w:rsidRPr="00BA01B8">
        <w:rPr>
          <w:rFonts w:ascii="Arial" w:hAnsi="Arial" w:cs="Arial"/>
          <w:b/>
          <w:spacing w:val="20"/>
        </w:rPr>
        <w:t>ANTECEDENTES</w:t>
      </w:r>
    </w:p>
    <w:p w:rsidR="004263FB" w:rsidRPr="00BA01B8" w:rsidRDefault="004263FB" w:rsidP="004263FB">
      <w:pPr>
        <w:spacing w:line="360" w:lineRule="auto"/>
        <w:ind w:left="-720" w:right="-732"/>
        <w:jc w:val="center"/>
        <w:outlineLvl w:val="0"/>
        <w:rPr>
          <w:rFonts w:ascii="Arial" w:hAnsi="Arial" w:cs="Arial"/>
          <w:spacing w:val="20"/>
        </w:rPr>
      </w:pPr>
    </w:p>
    <w:p w:rsidR="004263FB" w:rsidRDefault="004263FB" w:rsidP="004263FB">
      <w:pPr>
        <w:tabs>
          <w:tab w:val="left" w:pos="1740"/>
        </w:tabs>
        <w:spacing w:line="360" w:lineRule="auto"/>
        <w:ind w:left="-720" w:right="-732"/>
        <w:jc w:val="both"/>
        <w:outlineLvl w:val="0"/>
        <w:rPr>
          <w:rFonts w:ascii="Arial" w:hAnsi="Arial" w:cs="Arial"/>
        </w:rPr>
      </w:pPr>
      <w:r w:rsidRPr="00BA01B8">
        <w:rPr>
          <w:rFonts w:ascii="Arial" w:hAnsi="Arial" w:cs="Arial"/>
          <w:b/>
        </w:rPr>
        <w:t>PRIMERO.- SOLICITUD.</w:t>
      </w:r>
      <w:r>
        <w:rPr>
          <w:rFonts w:ascii="Arial" w:hAnsi="Arial" w:cs="Arial"/>
        </w:rPr>
        <w:t xml:space="preserve"> En fecha veinti</w:t>
      </w:r>
      <w:r w:rsidR="00FC3935">
        <w:rPr>
          <w:rFonts w:ascii="Arial" w:hAnsi="Arial" w:cs="Arial"/>
        </w:rPr>
        <w:t>ocho</w:t>
      </w:r>
      <w:r>
        <w:rPr>
          <w:rFonts w:ascii="Arial" w:hAnsi="Arial" w:cs="Arial"/>
        </w:rPr>
        <w:t xml:space="preserve"> </w:t>
      </w:r>
      <w:r w:rsidRPr="00BA01B8">
        <w:rPr>
          <w:rFonts w:ascii="Arial" w:hAnsi="Arial" w:cs="Arial"/>
        </w:rPr>
        <w:t>(</w:t>
      </w:r>
      <w:r>
        <w:rPr>
          <w:rFonts w:ascii="Arial" w:hAnsi="Arial" w:cs="Arial"/>
        </w:rPr>
        <w:t>2</w:t>
      </w:r>
      <w:r w:rsidR="00FC3935">
        <w:rPr>
          <w:rFonts w:ascii="Arial" w:hAnsi="Arial" w:cs="Arial"/>
        </w:rPr>
        <w:t>8</w:t>
      </w:r>
      <w:r w:rsidRPr="00BA01B8">
        <w:rPr>
          <w:rFonts w:ascii="Arial" w:hAnsi="Arial" w:cs="Arial"/>
        </w:rPr>
        <w:t xml:space="preserve">) de </w:t>
      </w:r>
      <w:r>
        <w:rPr>
          <w:rFonts w:ascii="Arial" w:hAnsi="Arial" w:cs="Arial"/>
        </w:rPr>
        <w:t xml:space="preserve">abril </w:t>
      </w:r>
      <w:r w:rsidRPr="00BA01B8">
        <w:rPr>
          <w:rFonts w:ascii="Arial" w:hAnsi="Arial" w:cs="Arial"/>
        </w:rPr>
        <w:t xml:space="preserve">del año dos mil </w:t>
      </w:r>
      <w:r>
        <w:rPr>
          <w:rFonts w:ascii="Arial" w:hAnsi="Arial" w:cs="Arial"/>
        </w:rPr>
        <w:t>quince (2015</w:t>
      </w:r>
      <w:r w:rsidRPr="00BA01B8">
        <w:rPr>
          <w:rFonts w:ascii="Arial" w:hAnsi="Arial" w:cs="Arial"/>
        </w:rPr>
        <w:t xml:space="preserve">), el usuario registrado en el sistema INFOCOAHUILA bajo el nombre de </w:t>
      </w:r>
      <w:r w:rsidR="00FC3935">
        <w:rPr>
          <w:rFonts w:ascii="Arial" w:hAnsi="Arial" w:cs="Arial"/>
        </w:rPr>
        <w:t>Camelia Muñoz Alvarado</w:t>
      </w:r>
      <w:r w:rsidRPr="00F549A4">
        <w:t>,</w:t>
      </w:r>
      <w:r w:rsidRPr="00BA01B8">
        <w:t xml:space="preserve"> </w:t>
      </w:r>
      <w:r w:rsidRPr="00BA01B8">
        <w:rPr>
          <w:rFonts w:ascii="Arial" w:hAnsi="Arial" w:cs="Arial"/>
        </w:rPr>
        <w:t xml:space="preserve">presentó de manera electrónica la solicitud de información número de folio </w:t>
      </w:r>
      <w:r>
        <w:rPr>
          <w:rFonts w:ascii="Arial" w:hAnsi="Arial" w:cs="Arial"/>
        </w:rPr>
        <w:t>002</w:t>
      </w:r>
      <w:r w:rsidR="00FC3935">
        <w:rPr>
          <w:rFonts w:ascii="Arial" w:hAnsi="Arial" w:cs="Arial"/>
        </w:rPr>
        <w:t>684</w:t>
      </w:r>
      <w:r>
        <w:rPr>
          <w:rFonts w:ascii="Arial" w:hAnsi="Arial" w:cs="Arial"/>
        </w:rPr>
        <w:t>15 diri</w:t>
      </w:r>
      <w:r w:rsidRPr="00BA01B8">
        <w:rPr>
          <w:rFonts w:ascii="Arial" w:hAnsi="Arial" w:cs="Arial"/>
        </w:rPr>
        <w:t xml:space="preserve">gida </w:t>
      </w:r>
      <w:r>
        <w:rPr>
          <w:rFonts w:ascii="Arial" w:hAnsi="Arial" w:cs="Arial"/>
        </w:rPr>
        <w:t xml:space="preserve">a la Secretaría de </w:t>
      </w:r>
      <w:r w:rsidR="00FC3935">
        <w:rPr>
          <w:rFonts w:ascii="Arial" w:hAnsi="Arial" w:cs="Arial"/>
        </w:rPr>
        <w:t>Gobierno</w:t>
      </w:r>
      <w:r>
        <w:rPr>
          <w:rFonts w:ascii="Arial" w:hAnsi="Arial" w:cs="Arial"/>
        </w:rPr>
        <w:t>, de Coahuila de Zaragoza en donde s</w:t>
      </w:r>
      <w:r w:rsidRPr="00BA01B8">
        <w:rPr>
          <w:rFonts w:ascii="Arial" w:hAnsi="Arial" w:cs="Arial"/>
        </w:rPr>
        <w:t>e requiere la siguiente información:</w:t>
      </w:r>
    </w:p>
    <w:p w:rsidR="004F246E" w:rsidRDefault="004F246E" w:rsidP="004263FB">
      <w:pPr>
        <w:tabs>
          <w:tab w:val="left" w:pos="1740"/>
        </w:tabs>
        <w:spacing w:line="360" w:lineRule="auto"/>
        <w:ind w:left="-720" w:right="-732"/>
        <w:jc w:val="both"/>
        <w:outlineLvl w:val="0"/>
        <w:rPr>
          <w:rFonts w:ascii="Arial" w:hAnsi="Arial" w:cs="Arial"/>
        </w:rPr>
      </w:pPr>
    </w:p>
    <w:p w:rsidR="00D8472C" w:rsidRDefault="004263FB" w:rsidP="00FC3935">
      <w:pPr>
        <w:tabs>
          <w:tab w:val="left" w:pos="1740"/>
        </w:tabs>
        <w:spacing w:line="360" w:lineRule="auto"/>
        <w:ind w:left="180" w:right="-12"/>
        <w:jc w:val="both"/>
        <w:outlineLvl w:val="0"/>
        <w:rPr>
          <w:rFonts w:ascii="Arial" w:hAnsi="Arial" w:cs="Arial"/>
          <w:b/>
          <w:i/>
          <w:sz w:val="20"/>
          <w:szCs w:val="20"/>
        </w:rPr>
      </w:pPr>
      <w:r>
        <w:rPr>
          <w:rFonts w:ascii="Arial" w:hAnsi="Arial" w:cs="Arial"/>
          <w:b/>
          <w:i/>
          <w:sz w:val="20"/>
          <w:szCs w:val="20"/>
        </w:rPr>
        <w:t>“</w:t>
      </w:r>
      <w:r w:rsidR="00FC3935" w:rsidRPr="00FC3935">
        <w:rPr>
          <w:rFonts w:ascii="Arial" w:hAnsi="Arial" w:cs="Arial"/>
          <w:b/>
          <w:i/>
          <w:sz w:val="20"/>
          <w:szCs w:val="20"/>
        </w:rPr>
        <w:t>Documentos que avalen la entrega a dependencias estatales y federales por parte de la Secretaría de Gobierno del Estado de Coahuila de la lista de reporteros y periodistas vinculados con el crimen organizado, a la que hizo alusión públicamente su titular Víctor Zamora el 19 de febrero del presente año.</w:t>
      </w:r>
      <w:r w:rsidR="00FC3935">
        <w:rPr>
          <w:rFonts w:ascii="Arial" w:hAnsi="Arial" w:cs="Arial"/>
          <w:b/>
          <w:i/>
          <w:sz w:val="20"/>
          <w:szCs w:val="20"/>
        </w:rPr>
        <w:t xml:space="preserve"> </w:t>
      </w:r>
      <w:r w:rsidR="00FC3935" w:rsidRPr="00FC3935">
        <w:rPr>
          <w:rFonts w:ascii="Arial" w:hAnsi="Arial" w:cs="Arial"/>
          <w:b/>
          <w:i/>
          <w:sz w:val="20"/>
          <w:szCs w:val="20"/>
        </w:rPr>
        <w:t>Incluir la configuración de delitos que se imputan.</w:t>
      </w:r>
      <w:r w:rsidR="00FC3935">
        <w:rPr>
          <w:rFonts w:ascii="Arial" w:hAnsi="Arial" w:cs="Arial"/>
          <w:b/>
          <w:i/>
          <w:sz w:val="20"/>
          <w:szCs w:val="20"/>
        </w:rPr>
        <w:t xml:space="preserve">” </w:t>
      </w:r>
      <w:r>
        <w:rPr>
          <w:rFonts w:ascii="Arial" w:hAnsi="Arial" w:cs="Arial"/>
          <w:b/>
          <w:i/>
          <w:sz w:val="20"/>
          <w:szCs w:val="20"/>
        </w:rPr>
        <w:t xml:space="preserve"> </w:t>
      </w:r>
    </w:p>
    <w:p w:rsidR="00FC3935" w:rsidRDefault="00FC3935" w:rsidP="00FC3935">
      <w:pPr>
        <w:tabs>
          <w:tab w:val="left" w:pos="1740"/>
        </w:tabs>
        <w:spacing w:line="360" w:lineRule="auto"/>
        <w:ind w:left="180" w:right="-12"/>
        <w:jc w:val="both"/>
        <w:outlineLvl w:val="0"/>
        <w:rPr>
          <w:rFonts w:ascii="Arial" w:hAnsi="Arial" w:cs="Arial"/>
          <w:b/>
          <w:i/>
          <w:sz w:val="20"/>
          <w:szCs w:val="20"/>
        </w:rPr>
      </w:pPr>
    </w:p>
    <w:p w:rsidR="00FC3935" w:rsidRDefault="00FC3935" w:rsidP="00FC3935">
      <w:pPr>
        <w:spacing w:line="360" w:lineRule="auto"/>
        <w:ind w:left="-720" w:right="-732"/>
        <w:jc w:val="both"/>
        <w:rPr>
          <w:rFonts w:ascii="Arial" w:hAnsi="Arial" w:cs="Arial"/>
          <w:b/>
        </w:rPr>
      </w:pPr>
      <w:r>
        <w:rPr>
          <w:rFonts w:ascii="Arial" w:hAnsi="Arial" w:cs="Arial"/>
          <w:b/>
        </w:rPr>
        <w:t xml:space="preserve">SEGUNDO.- PRÓRROGA.- </w:t>
      </w:r>
      <w:r w:rsidRPr="00232F9B">
        <w:rPr>
          <w:rFonts w:ascii="Arial" w:hAnsi="Arial" w:cs="Arial"/>
        </w:rPr>
        <w:t>E</w:t>
      </w:r>
      <w:r>
        <w:rPr>
          <w:rFonts w:ascii="Arial" w:hAnsi="Arial" w:cs="Arial"/>
        </w:rPr>
        <w:t xml:space="preserve">n fecha once (11) </w:t>
      </w:r>
      <w:r w:rsidRPr="00232F9B">
        <w:rPr>
          <w:rFonts w:ascii="Arial" w:hAnsi="Arial" w:cs="Arial"/>
        </w:rPr>
        <w:t xml:space="preserve">de </w:t>
      </w:r>
      <w:r>
        <w:rPr>
          <w:rFonts w:ascii="Arial" w:hAnsi="Arial" w:cs="Arial"/>
        </w:rPr>
        <w:t>mayo de dos mil quince (2015)</w:t>
      </w:r>
      <w:r w:rsidRPr="00232F9B">
        <w:rPr>
          <w:rFonts w:ascii="Arial" w:hAnsi="Arial" w:cs="Arial"/>
        </w:rPr>
        <w:t>, el sujeto obligado,</w:t>
      </w:r>
      <w:r>
        <w:rPr>
          <w:rFonts w:ascii="Arial" w:hAnsi="Arial" w:cs="Arial"/>
        </w:rPr>
        <w:t xml:space="preserve"> hace uso de su derecho de prórroga.</w:t>
      </w:r>
    </w:p>
    <w:p w:rsidR="00FC3935" w:rsidRDefault="00FC3935" w:rsidP="00FC3935">
      <w:pPr>
        <w:spacing w:line="360" w:lineRule="auto"/>
        <w:ind w:left="-720" w:right="-732"/>
        <w:jc w:val="both"/>
        <w:rPr>
          <w:rFonts w:ascii="Arial" w:hAnsi="Arial" w:cs="Arial"/>
          <w:b/>
        </w:rPr>
      </w:pPr>
    </w:p>
    <w:p w:rsidR="00FC3935" w:rsidRDefault="00FC3935" w:rsidP="00FC3935">
      <w:pPr>
        <w:spacing w:line="360" w:lineRule="auto"/>
        <w:ind w:left="-720" w:right="-732"/>
        <w:jc w:val="both"/>
        <w:rPr>
          <w:rFonts w:ascii="Arial" w:hAnsi="Arial" w:cs="Arial"/>
        </w:rPr>
      </w:pPr>
      <w:r>
        <w:rPr>
          <w:rFonts w:ascii="Arial" w:hAnsi="Arial" w:cs="Arial"/>
          <w:b/>
        </w:rPr>
        <w:t xml:space="preserve">TERCERO.- </w:t>
      </w:r>
      <w:r w:rsidRPr="00F80B40">
        <w:rPr>
          <w:rFonts w:ascii="Arial" w:hAnsi="Arial" w:cs="Arial"/>
          <w:b/>
        </w:rPr>
        <w:t>RESPUESTA</w:t>
      </w:r>
      <w:r>
        <w:rPr>
          <w:rFonts w:ascii="Arial" w:hAnsi="Arial" w:cs="Arial"/>
          <w:b/>
        </w:rPr>
        <w:t>.</w:t>
      </w:r>
      <w:r>
        <w:rPr>
          <w:rFonts w:ascii="Arial" w:hAnsi="Arial" w:cs="Arial"/>
        </w:rPr>
        <w:t xml:space="preserve"> </w:t>
      </w:r>
      <w:r>
        <w:rPr>
          <w:rFonts w:ascii="Arial" w:hAnsi="Arial" w:cs="Arial"/>
          <w:b/>
        </w:rPr>
        <w:t xml:space="preserve"> </w:t>
      </w:r>
      <w:r w:rsidRPr="00232F9B">
        <w:rPr>
          <w:rFonts w:ascii="Arial" w:hAnsi="Arial" w:cs="Arial"/>
        </w:rPr>
        <w:t>E</w:t>
      </w:r>
      <w:r>
        <w:rPr>
          <w:rFonts w:ascii="Arial" w:hAnsi="Arial" w:cs="Arial"/>
        </w:rPr>
        <w:t>n fecha quince (15) de mayo de dos mil quince (2015)</w:t>
      </w:r>
      <w:r w:rsidRPr="00232F9B">
        <w:rPr>
          <w:rFonts w:ascii="Arial" w:hAnsi="Arial" w:cs="Arial"/>
        </w:rPr>
        <w:t xml:space="preserve">, el sujeto obligado, </w:t>
      </w:r>
      <w:r>
        <w:rPr>
          <w:rFonts w:ascii="Arial" w:hAnsi="Arial" w:cs="Arial"/>
        </w:rPr>
        <w:t>da</w:t>
      </w:r>
      <w:r w:rsidRPr="00232F9B">
        <w:rPr>
          <w:rFonts w:ascii="Arial" w:hAnsi="Arial" w:cs="Arial"/>
        </w:rPr>
        <w:t xml:space="preserve"> respuesta</w:t>
      </w:r>
      <w:r>
        <w:rPr>
          <w:rFonts w:ascii="Arial" w:hAnsi="Arial" w:cs="Arial"/>
        </w:rPr>
        <w:t xml:space="preserve"> a la solicitud de información, en la que manifiesta lo siguiente:</w:t>
      </w:r>
    </w:p>
    <w:p w:rsidR="004F246E" w:rsidRPr="004F246E" w:rsidRDefault="004F246E" w:rsidP="004F246E">
      <w:pPr>
        <w:spacing w:line="360" w:lineRule="auto"/>
        <w:ind w:left="426" w:right="-732"/>
        <w:jc w:val="both"/>
        <w:rPr>
          <w:rFonts w:ascii="Arial" w:hAnsi="Arial" w:cs="Arial"/>
          <w:b/>
          <w:i/>
          <w:sz w:val="20"/>
          <w:szCs w:val="20"/>
        </w:rPr>
      </w:pPr>
      <w:r w:rsidRPr="004F246E">
        <w:rPr>
          <w:rFonts w:ascii="Arial" w:hAnsi="Arial" w:cs="Arial"/>
          <w:b/>
        </w:rPr>
        <w:lastRenderedPageBreak/>
        <w:tab/>
      </w:r>
      <w:r w:rsidRPr="004F246E">
        <w:rPr>
          <w:rFonts w:ascii="Arial" w:hAnsi="Arial" w:cs="Arial"/>
          <w:b/>
          <w:i/>
          <w:sz w:val="20"/>
          <w:szCs w:val="20"/>
        </w:rPr>
        <w:t>“SE HACE DEL CONOCIMIENTO DEL USUARIO QUE LOS DOCUMENTOS E INFORMACIÓN SOLICITADOS, SON DE LOS CONSIDERADOS COMO RESERVADOS DE CONFORMIDAD CON LO ESTABLECIDO POR EL ARTÍCULO 58 DE LA LEY DE ACCESO A LA INFORMACIÓN PÚBLICA Y PROTECCIÓN DE DATOS PERSONALES PARA EL ESTADO DE COAHUILA DE ZARAGOZA.”</w:t>
      </w:r>
    </w:p>
    <w:p w:rsidR="002E6205" w:rsidRDefault="004F246E" w:rsidP="004F246E">
      <w:pPr>
        <w:spacing w:line="360" w:lineRule="auto"/>
        <w:ind w:left="-720" w:right="-732"/>
        <w:jc w:val="center"/>
        <w:rPr>
          <w:rFonts w:ascii="Arial" w:hAnsi="Arial" w:cs="Arial"/>
        </w:rPr>
      </w:pPr>
      <w:r>
        <w:rPr>
          <w:noProof/>
          <w:lang w:val="es-MX" w:eastAsia="es-MX"/>
        </w:rPr>
        <w:drawing>
          <wp:inline distT="0" distB="0" distL="0" distR="0" wp14:anchorId="628698AE" wp14:editId="5F0E9C28">
            <wp:extent cx="5085107" cy="3467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54" t="13296" r="31154" b="9709"/>
                    <a:stretch/>
                  </pic:blipFill>
                  <pic:spPr bwMode="auto">
                    <a:xfrm>
                      <a:off x="0" y="0"/>
                      <a:ext cx="5115813" cy="3488036"/>
                    </a:xfrm>
                    <a:prstGeom prst="rect">
                      <a:avLst/>
                    </a:prstGeom>
                    <a:ln>
                      <a:noFill/>
                    </a:ln>
                    <a:extLst>
                      <a:ext uri="{53640926-AAD7-44D8-BBD7-CCE9431645EC}">
                        <a14:shadowObscured xmlns:a14="http://schemas.microsoft.com/office/drawing/2010/main"/>
                      </a:ext>
                    </a:extLst>
                  </pic:spPr>
                </pic:pic>
              </a:graphicData>
            </a:graphic>
          </wp:inline>
        </w:drawing>
      </w:r>
    </w:p>
    <w:p w:rsidR="002E6205" w:rsidRDefault="004F246E" w:rsidP="004F246E">
      <w:pPr>
        <w:spacing w:line="360" w:lineRule="auto"/>
        <w:ind w:left="-720" w:right="-303"/>
        <w:jc w:val="center"/>
        <w:rPr>
          <w:rFonts w:ascii="Arial" w:hAnsi="Arial" w:cs="Arial"/>
        </w:rPr>
      </w:pPr>
      <w:r>
        <w:rPr>
          <w:noProof/>
          <w:lang w:val="es-MX" w:eastAsia="es-MX"/>
        </w:rPr>
        <w:drawing>
          <wp:inline distT="0" distB="0" distL="0" distR="0" wp14:anchorId="60809191" wp14:editId="5C045F32">
            <wp:extent cx="4838700" cy="3089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2" t="12987" r="31851" b="14347"/>
                    <a:stretch/>
                  </pic:blipFill>
                  <pic:spPr bwMode="auto">
                    <a:xfrm>
                      <a:off x="0" y="0"/>
                      <a:ext cx="4860068" cy="3103575"/>
                    </a:xfrm>
                    <a:prstGeom prst="rect">
                      <a:avLst/>
                    </a:prstGeom>
                    <a:ln>
                      <a:noFill/>
                    </a:ln>
                    <a:extLst>
                      <a:ext uri="{53640926-AAD7-44D8-BBD7-CCE9431645EC}">
                        <a14:shadowObscured xmlns:a14="http://schemas.microsoft.com/office/drawing/2010/main"/>
                      </a:ext>
                    </a:extLst>
                  </pic:spPr>
                </pic:pic>
              </a:graphicData>
            </a:graphic>
          </wp:inline>
        </w:drawing>
      </w:r>
    </w:p>
    <w:p w:rsidR="002E6205" w:rsidRDefault="004F246E" w:rsidP="004F246E">
      <w:pPr>
        <w:spacing w:line="360" w:lineRule="auto"/>
        <w:ind w:left="-720" w:right="-732"/>
        <w:jc w:val="center"/>
        <w:rPr>
          <w:rFonts w:ascii="Arial" w:hAnsi="Arial" w:cs="Arial"/>
        </w:rPr>
      </w:pPr>
      <w:r>
        <w:rPr>
          <w:noProof/>
          <w:lang w:val="es-MX" w:eastAsia="es-MX"/>
        </w:rPr>
        <w:lastRenderedPageBreak/>
        <w:drawing>
          <wp:inline distT="0" distB="0" distL="0" distR="0" wp14:anchorId="63359E24" wp14:editId="3C8F62E2">
            <wp:extent cx="4600575" cy="368914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56" t="14532" r="30459" b="6617"/>
                    <a:stretch/>
                  </pic:blipFill>
                  <pic:spPr bwMode="auto">
                    <a:xfrm>
                      <a:off x="0" y="0"/>
                      <a:ext cx="4610348" cy="3696977"/>
                    </a:xfrm>
                    <a:prstGeom prst="rect">
                      <a:avLst/>
                    </a:prstGeom>
                    <a:ln>
                      <a:noFill/>
                    </a:ln>
                    <a:extLst>
                      <a:ext uri="{53640926-AAD7-44D8-BBD7-CCE9431645EC}">
                        <a14:shadowObscured xmlns:a14="http://schemas.microsoft.com/office/drawing/2010/main"/>
                      </a:ext>
                    </a:extLst>
                  </pic:spPr>
                </pic:pic>
              </a:graphicData>
            </a:graphic>
          </wp:inline>
        </w:drawing>
      </w:r>
    </w:p>
    <w:p w:rsidR="002E6205" w:rsidRDefault="004F246E" w:rsidP="004F246E">
      <w:pPr>
        <w:spacing w:line="360" w:lineRule="auto"/>
        <w:ind w:left="-720" w:right="-303"/>
        <w:jc w:val="center"/>
        <w:rPr>
          <w:rFonts w:ascii="Arial" w:hAnsi="Arial" w:cs="Arial"/>
        </w:rPr>
      </w:pPr>
      <w:r>
        <w:rPr>
          <w:noProof/>
          <w:lang w:val="es-MX" w:eastAsia="es-MX"/>
        </w:rPr>
        <w:drawing>
          <wp:inline distT="0" distB="0" distL="0" distR="0" wp14:anchorId="7DEBB277" wp14:editId="38E45C8C">
            <wp:extent cx="5970995" cy="3648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6" t="12368" r="29069" b="15276"/>
                    <a:stretch/>
                  </pic:blipFill>
                  <pic:spPr bwMode="auto">
                    <a:xfrm>
                      <a:off x="0" y="0"/>
                      <a:ext cx="5974132" cy="3649992"/>
                    </a:xfrm>
                    <a:prstGeom prst="rect">
                      <a:avLst/>
                    </a:prstGeom>
                    <a:ln>
                      <a:noFill/>
                    </a:ln>
                    <a:extLst>
                      <a:ext uri="{53640926-AAD7-44D8-BBD7-CCE9431645EC}">
                        <a14:shadowObscured xmlns:a14="http://schemas.microsoft.com/office/drawing/2010/main"/>
                      </a:ext>
                    </a:extLst>
                  </pic:spPr>
                </pic:pic>
              </a:graphicData>
            </a:graphic>
          </wp:inline>
        </w:drawing>
      </w:r>
    </w:p>
    <w:p w:rsidR="002E6205" w:rsidRDefault="004F246E" w:rsidP="004F246E">
      <w:pPr>
        <w:spacing w:line="360" w:lineRule="auto"/>
        <w:ind w:left="-720" w:right="-732"/>
        <w:jc w:val="center"/>
        <w:rPr>
          <w:rFonts w:ascii="Arial" w:hAnsi="Arial" w:cs="Arial"/>
        </w:rPr>
      </w:pPr>
      <w:r>
        <w:rPr>
          <w:noProof/>
          <w:lang w:val="es-MX" w:eastAsia="es-MX"/>
        </w:rPr>
        <w:lastRenderedPageBreak/>
        <w:drawing>
          <wp:inline distT="0" distB="0" distL="0" distR="0" wp14:anchorId="32A36CFA" wp14:editId="7ADE5002">
            <wp:extent cx="5558445" cy="3461196"/>
            <wp:effectExtent l="0" t="0" r="444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99" t="14533" r="30111" b="12492"/>
                    <a:stretch/>
                  </pic:blipFill>
                  <pic:spPr bwMode="auto">
                    <a:xfrm>
                      <a:off x="0" y="0"/>
                      <a:ext cx="5572926" cy="3470213"/>
                    </a:xfrm>
                    <a:prstGeom prst="rect">
                      <a:avLst/>
                    </a:prstGeom>
                    <a:ln>
                      <a:noFill/>
                    </a:ln>
                    <a:extLst>
                      <a:ext uri="{53640926-AAD7-44D8-BBD7-CCE9431645EC}">
                        <a14:shadowObscured xmlns:a14="http://schemas.microsoft.com/office/drawing/2010/main"/>
                      </a:ext>
                    </a:extLst>
                  </pic:spPr>
                </pic:pic>
              </a:graphicData>
            </a:graphic>
          </wp:inline>
        </w:drawing>
      </w:r>
    </w:p>
    <w:p w:rsidR="002E6205" w:rsidRDefault="004F246E" w:rsidP="004F246E">
      <w:pPr>
        <w:spacing w:line="360" w:lineRule="auto"/>
        <w:ind w:left="-720" w:right="-732"/>
        <w:jc w:val="center"/>
        <w:rPr>
          <w:rFonts w:ascii="Arial" w:hAnsi="Arial" w:cs="Arial"/>
        </w:rPr>
      </w:pPr>
      <w:r>
        <w:rPr>
          <w:noProof/>
          <w:lang w:val="es-MX" w:eastAsia="es-MX"/>
        </w:rPr>
        <w:drawing>
          <wp:inline distT="0" distB="0" distL="0" distR="0" wp14:anchorId="4D3F3EF1" wp14:editId="4296EAEC">
            <wp:extent cx="5734050" cy="3636595"/>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25" t="14532" r="30111" b="10946"/>
                    <a:stretch/>
                  </pic:blipFill>
                  <pic:spPr bwMode="auto">
                    <a:xfrm>
                      <a:off x="0" y="0"/>
                      <a:ext cx="5751610" cy="3647732"/>
                    </a:xfrm>
                    <a:prstGeom prst="rect">
                      <a:avLst/>
                    </a:prstGeom>
                    <a:ln>
                      <a:noFill/>
                    </a:ln>
                    <a:extLst>
                      <a:ext uri="{53640926-AAD7-44D8-BBD7-CCE9431645EC}">
                        <a14:shadowObscured xmlns:a14="http://schemas.microsoft.com/office/drawing/2010/main"/>
                      </a:ext>
                    </a:extLst>
                  </pic:spPr>
                </pic:pic>
              </a:graphicData>
            </a:graphic>
          </wp:inline>
        </w:drawing>
      </w:r>
    </w:p>
    <w:p w:rsidR="002E6205" w:rsidRDefault="002E6205" w:rsidP="00FC3935">
      <w:pPr>
        <w:spacing w:line="360" w:lineRule="auto"/>
        <w:ind w:left="-720" w:right="-732"/>
        <w:jc w:val="both"/>
        <w:rPr>
          <w:rFonts w:ascii="Arial" w:hAnsi="Arial" w:cs="Arial"/>
        </w:rPr>
      </w:pPr>
    </w:p>
    <w:p w:rsidR="002E6205" w:rsidRDefault="002E6205" w:rsidP="00FC3935">
      <w:pPr>
        <w:spacing w:line="360" w:lineRule="auto"/>
        <w:ind w:left="-720" w:right="-732"/>
        <w:jc w:val="both"/>
        <w:rPr>
          <w:rFonts w:ascii="Arial" w:hAnsi="Arial" w:cs="Arial"/>
        </w:rPr>
      </w:pPr>
    </w:p>
    <w:p w:rsidR="00FC3935" w:rsidRPr="009F6A58" w:rsidRDefault="00FC3935" w:rsidP="00FC3935">
      <w:pPr>
        <w:spacing w:line="360" w:lineRule="auto"/>
        <w:ind w:left="-720" w:right="-732"/>
        <w:jc w:val="both"/>
        <w:rPr>
          <w:rFonts w:ascii="Arial" w:hAnsi="Arial" w:cs="Arial"/>
          <w:b/>
        </w:rPr>
      </w:pPr>
      <w:r>
        <w:rPr>
          <w:rFonts w:ascii="Arial" w:hAnsi="Arial" w:cs="Arial"/>
          <w:b/>
        </w:rPr>
        <w:lastRenderedPageBreak/>
        <w:t>CUARTO</w:t>
      </w:r>
      <w:r w:rsidRPr="00F80B40">
        <w:rPr>
          <w:rFonts w:ascii="Arial" w:hAnsi="Arial" w:cs="Arial"/>
          <w:b/>
        </w:rPr>
        <w:t xml:space="preserve">.- </w:t>
      </w:r>
      <w:r w:rsidRPr="002E09FF">
        <w:rPr>
          <w:rFonts w:ascii="Arial" w:hAnsi="Arial" w:cs="Arial"/>
          <w:b/>
        </w:rPr>
        <w:t xml:space="preserve">RECURSO DE REVISIÓN. </w:t>
      </w:r>
      <w:r>
        <w:rPr>
          <w:rFonts w:ascii="Arial" w:hAnsi="Arial" w:cs="Arial"/>
        </w:rPr>
        <w:t xml:space="preserve">En fecha dieciocho (18) </w:t>
      </w:r>
      <w:r w:rsidRPr="002E09FF">
        <w:rPr>
          <w:rFonts w:ascii="Arial" w:hAnsi="Arial" w:cs="Arial"/>
        </w:rPr>
        <w:t xml:space="preserve">de </w:t>
      </w:r>
      <w:r>
        <w:rPr>
          <w:rFonts w:ascii="Arial" w:hAnsi="Arial" w:cs="Arial"/>
        </w:rPr>
        <w:t xml:space="preserve">mayo </w:t>
      </w:r>
      <w:r w:rsidRPr="002E09FF">
        <w:rPr>
          <w:rFonts w:ascii="Arial" w:hAnsi="Arial" w:cs="Arial"/>
        </w:rPr>
        <w:t xml:space="preserve">del año dos mil </w:t>
      </w:r>
      <w:r>
        <w:rPr>
          <w:rFonts w:ascii="Arial" w:hAnsi="Arial" w:cs="Arial"/>
        </w:rPr>
        <w:t>quince (2015)</w:t>
      </w:r>
      <w:r w:rsidRPr="002E09FF">
        <w:rPr>
          <w:rFonts w:ascii="Arial" w:hAnsi="Arial" w:cs="Arial"/>
        </w:rPr>
        <w:t xml:space="preserve">, fue recibido </w:t>
      </w:r>
      <w:r>
        <w:rPr>
          <w:rFonts w:ascii="Arial" w:hAnsi="Arial" w:cs="Arial"/>
        </w:rPr>
        <w:t>a través del sistema INFOCOAHUILA</w:t>
      </w:r>
      <w:r w:rsidRPr="002E09FF">
        <w:rPr>
          <w:rFonts w:ascii="Arial" w:hAnsi="Arial" w:cs="Arial"/>
        </w:rPr>
        <w:t xml:space="preserve"> </w:t>
      </w:r>
      <w:r>
        <w:rPr>
          <w:rFonts w:ascii="Arial" w:hAnsi="Arial" w:cs="Arial"/>
        </w:rPr>
        <w:t xml:space="preserve">Recurso de Revisión con número de folio RR00008115 que promueve Camelia Muñoz Alvarado </w:t>
      </w:r>
      <w:r w:rsidRPr="002E09FF">
        <w:rPr>
          <w:rFonts w:ascii="Arial" w:hAnsi="Arial" w:cs="Arial"/>
        </w:rPr>
        <w:t>en contra de la</w:t>
      </w:r>
      <w:r>
        <w:rPr>
          <w:rFonts w:ascii="Arial" w:hAnsi="Arial" w:cs="Arial"/>
        </w:rPr>
        <w:t xml:space="preserve"> r</w:t>
      </w:r>
      <w:r w:rsidRPr="002E09FF">
        <w:rPr>
          <w:rFonts w:ascii="Arial" w:hAnsi="Arial" w:cs="Arial"/>
        </w:rPr>
        <w:t xml:space="preserve">espuesta </w:t>
      </w:r>
      <w:r>
        <w:rPr>
          <w:rFonts w:ascii="Arial" w:hAnsi="Arial" w:cs="Arial"/>
        </w:rPr>
        <w:t xml:space="preserve">del </w:t>
      </w:r>
      <w:r w:rsidRPr="002E09FF">
        <w:rPr>
          <w:rFonts w:ascii="Arial" w:hAnsi="Arial" w:cs="Arial"/>
        </w:rPr>
        <w:t>sujeto obligado. Como motivo de su inconformidad, el recurrente señal</w:t>
      </w:r>
      <w:r>
        <w:rPr>
          <w:rFonts w:ascii="Arial" w:hAnsi="Arial" w:cs="Arial"/>
        </w:rPr>
        <w:t>ó como agravio</w:t>
      </w:r>
      <w:r w:rsidRPr="002E09FF">
        <w:rPr>
          <w:rFonts w:ascii="Arial" w:hAnsi="Arial" w:cs="Arial"/>
        </w:rPr>
        <w:t>:</w:t>
      </w:r>
    </w:p>
    <w:p w:rsidR="00FC3935" w:rsidRPr="0008473D" w:rsidRDefault="00FC3935" w:rsidP="00FC3935">
      <w:pPr>
        <w:tabs>
          <w:tab w:val="left" w:pos="1740"/>
        </w:tabs>
        <w:spacing w:line="360" w:lineRule="auto"/>
        <w:ind w:left="-720" w:right="-732"/>
        <w:jc w:val="both"/>
        <w:outlineLvl w:val="0"/>
        <w:rPr>
          <w:rFonts w:ascii="Arial" w:hAnsi="Arial" w:cs="Arial"/>
          <w:b/>
          <w:i/>
        </w:rPr>
      </w:pPr>
    </w:p>
    <w:p w:rsidR="00FC3935" w:rsidRPr="0011007F" w:rsidRDefault="00FC3935" w:rsidP="00FC3935">
      <w:pPr>
        <w:tabs>
          <w:tab w:val="left" w:pos="1740"/>
        </w:tabs>
        <w:spacing w:line="360" w:lineRule="auto"/>
        <w:ind w:left="360" w:right="168"/>
        <w:jc w:val="both"/>
        <w:outlineLvl w:val="0"/>
        <w:rPr>
          <w:rFonts w:ascii="Arial" w:hAnsi="Arial" w:cs="Arial"/>
          <w:b/>
          <w:i/>
          <w:sz w:val="20"/>
          <w:szCs w:val="20"/>
        </w:rPr>
      </w:pPr>
      <w:r>
        <w:rPr>
          <w:rFonts w:ascii="Arial" w:hAnsi="Arial" w:cs="Arial"/>
          <w:b/>
          <w:i/>
          <w:sz w:val="20"/>
          <w:szCs w:val="20"/>
        </w:rPr>
        <w:t>“</w:t>
      </w:r>
      <w:r w:rsidRPr="00FC3935">
        <w:rPr>
          <w:rFonts w:ascii="Arial" w:hAnsi="Arial" w:cs="Arial"/>
          <w:b/>
          <w:i/>
          <w:sz w:val="20"/>
          <w:szCs w:val="20"/>
        </w:rPr>
        <w:t>Inconformidad por la respuesta, en virtud de que no se solicitan datos personales, sino un documento que avale la entrega de denuncias sobre caso de reporteros que denunció públicamente el secretario de Gobierno, Víctor Zamora como quienes están vinculados con el crimen organizado y la configuración de delitos.</w:t>
      </w:r>
      <w:r>
        <w:rPr>
          <w:rFonts w:ascii="Arial" w:hAnsi="Arial" w:cs="Arial"/>
          <w:b/>
          <w:i/>
          <w:sz w:val="20"/>
          <w:szCs w:val="20"/>
        </w:rPr>
        <w:t xml:space="preserve">” </w:t>
      </w:r>
    </w:p>
    <w:p w:rsidR="00FC3935" w:rsidRDefault="00FC3935" w:rsidP="00FC3935">
      <w:pPr>
        <w:tabs>
          <w:tab w:val="left" w:pos="1740"/>
        </w:tabs>
        <w:spacing w:line="360" w:lineRule="auto"/>
        <w:ind w:left="-720" w:right="-732"/>
        <w:jc w:val="both"/>
        <w:outlineLvl w:val="0"/>
        <w:rPr>
          <w:rFonts w:ascii="Arial" w:hAnsi="Arial" w:cs="Arial"/>
          <w:b/>
        </w:rPr>
      </w:pPr>
    </w:p>
    <w:p w:rsidR="00FC3935" w:rsidRPr="00232F9B" w:rsidRDefault="00FC3935" w:rsidP="00FC3935">
      <w:pPr>
        <w:tabs>
          <w:tab w:val="left" w:pos="1740"/>
        </w:tabs>
        <w:spacing w:line="360" w:lineRule="auto"/>
        <w:ind w:left="-720" w:right="-732"/>
        <w:jc w:val="both"/>
        <w:outlineLvl w:val="0"/>
        <w:rPr>
          <w:rFonts w:ascii="Arial" w:hAnsi="Arial" w:cs="Arial"/>
          <w:b/>
        </w:rPr>
      </w:pPr>
      <w:r>
        <w:rPr>
          <w:rFonts w:ascii="Arial" w:hAnsi="Arial" w:cs="Arial"/>
          <w:b/>
        </w:rPr>
        <w:t>QUINTO</w:t>
      </w:r>
      <w:r w:rsidRPr="00D155DD">
        <w:rPr>
          <w:rFonts w:ascii="Arial" w:hAnsi="Arial" w:cs="Arial"/>
          <w:b/>
        </w:rPr>
        <w:t>. TURNO</w:t>
      </w:r>
      <w:r w:rsidRPr="00232F9B">
        <w:rPr>
          <w:rFonts w:ascii="Arial" w:hAnsi="Arial" w:cs="Arial"/>
          <w:b/>
        </w:rPr>
        <w:t>.</w:t>
      </w:r>
      <w:r w:rsidRPr="00232F9B">
        <w:rPr>
          <w:rFonts w:ascii="Arial" w:hAnsi="Arial" w:cs="Arial"/>
          <w:color w:val="FF6600"/>
        </w:rPr>
        <w:t xml:space="preserve"> </w:t>
      </w:r>
      <w:r w:rsidRPr="00232F9B">
        <w:rPr>
          <w:rFonts w:ascii="Arial" w:hAnsi="Arial" w:cs="Arial"/>
        </w:rPr>
        <w:t>Derivado de la interposición del re</w:t>
      </w:r>
      <w:r>
        <w:rPr>
          <w:rFonts w:ascii="Arial" w:hAnsi="Arial" w:cs="Arial"/>
        </w:rPr>
        <w:t>curso de revisión, en fecha dieciocho (18) de mayo de dos mil quince (2015), el Secretario Técnico de este Instituto, mediante oficio ICAI-6</w:t>
      </w:r>
      <w:r w:rsidR="00193EBE">
        <w:rPr>
          <w:rFonts w:ascii="Arial" w:hAnsi="Arial" w:cs="Arial"/>
        </w:rPr>
        <w:t>93</w:t>
      </w:r>
      <w:r>
        <w:rPr>
          <w:rFonts w:ascii="Arial" w:hAnsi="Arial" w:cs="Arial"/>
        </w:rPr>
        <w:t>/15</w:t>
      </w:r>
      <w:r w:rsidRPr="00232F9B">
        <w:rPr>
          <w:rFonts w:ascii="Arial" w:hAnsi="Arial" w:cs="Arial"/>
        </w:rPr>
        <w:t xml:space="preserve">, </w:t>
      </w:r>
      <w:r>
        <w:rPr>
          <w:rFonts w:ascii="Arial" w:hAnsi="Arial" w:cs="Arial"/>
        </w:rPr>
        <w:t>con fundamento en el artículo 57 fracción XVI</w:t>
      </w:r>
      <w:r w:rsidRPr="00232F9B">
        <w:rPr>
          <w:rFonts w:ascii="Arial" w:hAnsi="Arial" w:cs="Arial"/>
        </w:rPr>
        <w:t xml:space="preserve"> de la Ley del Instituto Coahuilense de </w:t>
      </w:r>
      <w:r>
        <w:rPr>
          <w:rFonts w:ascii="Arial" w:hAnsi="Arial" w:cs="Arial"/>
        </w:rPr>
        <w:t>Acceso a la Información Pública; y artículos 4 fracción V, 34, 36 fracciones III, XIV y XXVII del Reglamento Interior del Instituto Coahuilense de Acceso a la Información Pública</w:t>
      </w:r>
      <w:r w:rsidRPr="00232F9B">
        <w:rPr>
          <w:rFonts w:ascii="Arial" w:hAnsi="Arial" w:cs="Arial"/>
        </w:rPr>
        <w:t>, registró el aludido recurso bajo e</w:t>
      </w:r>
      <w:r>
        <w:rPr>
          <w:rFonts w:ascii="Arial" w:hAnsi="Arial" w:cs="Arial"/>
        </w:rPr>
        <w:t>l número de expediente 1</w:t>
      </w:r>
      <w:r w:rsidR="00193EBE">
        <w:rPr>
          <w:rFonts w:ascii="Arial" w:hAnsi="Arial" w:cs="Arial"/>
        </w:rPr>
        <w:t>1</w:t>
      </w:r>
      <w:r>
        <w:rPr>
          <w:rFonts w:ascii="Arial" w:hAnsi="Arial" w:cs="Arial"/>
        </w:rPr>
        <w:t>0/2015</w:t>
      </w:r>
      <w:r w:rsidRPr="00232F9B">
        <w:rPr>
          <w:rFonts w:ascii="Arial" w:hAnsi="Arial" w:cs="Arial"/>
        </w:rPr>
        <w:t xml:space="preserve"> y lo turnó para los efectos legales correspondientes al </w:t>
      </w:r>
      <w:r>
        <w:rPr>
          <w:rFonts w:ascii="Arial" w:hAnsi="Arial" w:cs="Arial"/>
        </w:rPr>
        <w:t>Consejero Contador Público José Manuel Jiménez y Meléndez</w:t>
      </w:r>
      <w:r w:rsidRPr="00232F9B">
        <w:rPr>
          <w:rFonts w:ascii="Arial" w:hAnsi="Arial" w:cs="Arial"/>
        </w:rPr>
        <w:t xml:space="preserve">, </w:t>
      </w:r>
      <w:r>
        <w:rPr>
          <w:rFonts w:ascii="Arial" w:hAnsi="Arial" w:cs="Arial"/>
        </w:rPr>
        <w:t>quien</w:t>
      </w:r>
      <w:r w:rsidRPr="00232F9B">
        <w:rPr>
          <w:rFonts w:ascii="Arial" w:hAnsi="Arial" w:cs="Arial"/>
        </w:rPr>
        <w:t xml:space="preserve"> fungiría como instructor.</w:t>
      </w:r>
    </w:p>
    <w:p w:rsidR="00FC3935" w:rsidRPr="008B7300" w:rsidRDefault="00FC3935" w:rsidP="00FC3935">
      <w:pPr>
        <w:tabs>
          <w:tab w:val="left" w:pos="1740"/>
        </w:tabs>
        <w:spacing w:line="360" w:lineRule="auto"/>
        <w:ind w:left="-720" w:right="-732"/>
        <w:jc w:val="both"/>
        <w:outlineLvl w:val="0"/>
        <w:rPr>
          <w:rFonts w:ascii="Arial" w:hAnsi="Arial" w:cs="Arial"/>
          <w:sz w:val="22"/>
        </w:rPr>
      </w:pPr>
    </w:p>
    <w:p w:rsidR="00FC3935" w:rsidRPr="00232F9B" w:rsidRDefault="00FC3935" w:rsidP="00FC3935">
      <w:pPr>
        <w:tabs>
          <w:tab w:val="left" w:pos="1740"/>
        </w:tabs>
        <w:spacing w:line="360" w:lineRule="auto"/>
        <w:ind w:left="-720" w:right="-732"/>
        <w:jc w:val="both"/>
        <w:outlineLvl w:val="0"/>
        <w:rPr>
          <w:rFonts w:ascii="Arial" w:hAnsi="Arial" w:cs="Arial"/>
        </w:rPr>
      </w:pPr>
      <w:r>
        <w:rPr>
          <w:rFonts w:ascii="Arial" w:hAnsi="Arial" w:cs="Arial"/>
          <w:b/>
        </w:rPr>
        <w:t>SEXTO</w:t>
      </w:r>
      <w:r w:rsidRPr="00232F9B">
        <w:rPr>
          <w:rFonts w:ascii="Arial" w:hAnsi="Arial" w:cs="Arial"/>
          <w:b/>
        </w:rPr>
        <w:t xml:space="preserve">. ADMISIÓN Y VISTA PARA LA CONTESTACIÓN. </w:t>
      </w:r>
      <w:r>
        <w:rPr>
          <w:rFonts w:ascii="Arial" w:hAnsi="Arial" w:cs="Arial"/>
        </w:rPr>
        <w:t xml:space="preserve">El día </w:t>
      </w:r>
      <w:r w:rsidR="00193EBE">
        <w:rPr>
          <w:rFonts w:ascii="Arial" w:hAnsi="Arial" w:cs="Arial"/>
        </w:rPr>
        <w:t>diecinueve</w:t>
      </w:r>
      <w:r w:rsidRPr="00561AC5">
        <w:rPr>
          <w:rFonts w:ascii="Arial" w:hAnsi="Arial" w:cs="Arial"/>
        </w:rPr>
        <w:t xml:space="preserve"> (</w:t>
      </w:r>
      <w:r w:rsidR="00193EBE">
        <w:rPr>
          <w:rFonts w:ascii="Arial" w:hAnsi="Arial" w:cs="Arial"/>
        </w:rPr>
        <w:t>19</w:t>
      </w:r>
      <w:r w:rsidRPr="00561AC5">
        <w:rPr>
          <w:rFonts w:ascii="Arial" w:hAnsi="Arial" w:cs="Arial"/>
        </w:rPr>
        <w:t xml:space="preserve">) de </w:t>
      </w:r>
      <w:r>
        <w:rPr>
          <w:rFonts w:ascii="Arial" w:hAnsi="Arial" w:cs="Arial"/>
        </w:rPr>
        <w:t>mayo del año dos mil quince (2015), el</w:t>
      </w:r>
      <w:r w:rsidRPr="00232F9B">
        <w:rPr>
          <w:rFonts w:ascii="Arial" w:hAnsi="Arial" w:cs="Arial"/>
        </w:rPr>
        <w:t xml:space="preserve"> </w:t>
      </w:r>
      <w:r>
        <w:rPr>
          <w:rFonts w:ascii="Arial" w:hAnsi="Arial" w:cs="Arial"/>
        </w:rPr>
        <w:t>Consejero Instructor,</w:t>
      </w:r>
      <w:r w:rsidRPr="00232F9B">
        <w:rPr>
          <w:rFonts w:ascii="Arial" w:hAnsi="Arial" w:cs="Arial"/>
        </w:rPr>
        <w:t xml:space="preserve"> </w:t>
      </w:r>
      <w:r>
        <w:rPr>
          <w:rFonts w:ascii="Arial" w:hAnsi="Arial" w:cs="Arial"/>
        </w:rPr>
        <w:t>Contador Público José Manuel Jiménez y Meléndez,</w:t>
      </w:r>
      <w:r w:rsidRPr="00232F9B">
        <w:rPr>
          <w:rFonts w:ascii="Arial" w:hAnsi="Arial" w:cs="Arial"/>
        </w:rPr>
        <w:t xml:space="preserve"> con</w:t>
      </w:r>
      <w:r>
        <w:rPr>
          <w:rFonts w:ascii="Arial" w:hAnsi="Arial" w:cs="Arial"/>
        </w:rPr>
        <w:t xml:space="preserve"> fundamento en los artículos </w:t>
      </w:r>
      <w:r w:rsidRPr="00561AC5">
        <w:rPr>
          <w:rFonts w:ascii="Arial" w:hAnsi="Arial" w:cs="Arial"/>
        </w:rPr>
        <w:t>146 fracción I</w:t>
      </w:r>
      <w:r>
        <w:rPr>
          <w:rFonts w:ascii="Arial" w:hAnsi="Arial" w:cs="Arial"/>
        </w:rPr>
        <w:t xml:space="preserve"> numeral 2</w:t>
      </w:r>
      <w:r w:rsidRPr="00561AC5">
        <w:rPr>
          <w:rFonts w:ascii="Arial" w:hAnsi="Arial" w:cs="Arial"/>
        </w:rPr>
        <w:t xml:space="preserve"> y</w:t>
      </w:r>
      <w:r w:rsidRPr="00232F9B">
        <w:rPr>
          <w:rFonts w:ascii="Arial" w:hAnsi="Arial" w:cs="Arial"/>
        </w:rPr>
        <w:t xml:space="preserve"> 126 de la Ley de Acceso a la Información Pública y Protección de Datos Personales para el Estado</w:t>
      </w:r>
      <w:r>
        <w:rPr>
          <w:rFonts w:ascii="Arial" w:hAnsi="Arial" w:cs="Arial"/>
        </w:rPr>
        <w:t xml:space="preserve"> de Coahuila de Zaragoza, admitió a trámite</w:t>
      </w:r>
      <w:r w:rsidRPr="00232F9B">
        <w:rPr>
          <w:rFonts w:ascii="Arial" w:hAnsi="Arial" w:cs="Arial"/>
        </w:rPr>
        <w:t xml:space="preserve"> el recurso de revisión. Además, dio vista</w:t>
      </w:r>
      <w:r>
        <w:rPr>
          <w:rFonts w:ascii="Arial" w:hAnsi="Arial" w:cs="Arial"/>
        </w:rPr>
        <w:t xml:space="preserve"> al Sujeto Obligado</w:t>
      </w:r>
      <w:r w:rsidRPr="00232F9B">
        <w:rPr>
          <w:rFonts w:ascii="Arial" w:hAnsi="Arial" w:cs="Arial"/>
        </w:rPr>
        <w:t>, para que mediante contestación fundada y motivada, manifestara lo que a su</w:t>
      </w:r>
      <w:r>
        <w:rPr>
          <w:rFonts w:ascii="Arial" w:hAnsi="Arial" w:cs="Arial"/>
        </w:rPr>
        <w:t xml:space="preserve"> derecho convenga</w:t>
      </w:r>
      <w:r w:rsidRPr="00232F9B">
        <w:rPr>
          <w:rFonts w:ascii="Arial" w:hAnsi="Arial" w:cs="Arial"/>
        </w:rPr>
        <w:t>.</w:t>
      </w:r>
    </w:p>
    <w:p w:rsidR="00FC3935" w:rsidRPr="00232F9B" w:rsidRDefault="00FC3935" w:rsidP="00FC3935">
      <w:pPr>
        <w:tabs>
          <w:tab w:val="left" w:pos="1740"/>
        </w:tabs>
        <w:spacing w:line="360" w:lineRule="auto"/>
        <w:ind w:left="-720" w:right="-732" w:firstLine="720"/>
        <w:jc w:val="both"/>
        <w:outlineLvl w:val="0"/>
        <w:rPr>
          <w:rFonts w:ascii="Arial" w:hAnsi="Arial" w:cs="Arial"/>
        </w:rPr>
      </w:pPr>
    </w:p>
    <w:p w:rsidR="00FC3935" w:rsidRPr="00C37F75" w:rsidRDefault="00FC3935" w:rsidP="00FC3935">
      <w:pPr>
        <w:tabs>
          <w:tab w:val="left" w:pos="1740"/>
        </w:tabs>
        <w:spacing w:line="360" w:lineRule="auto"/>
        <w:ind w:left="-720" w:right="-732"/>
        <w:jc w:val="both"/>
        <w:outlineLvl w:val="0"/>
        <w:rPr>
          <w:rFonts w:ascii="Arial" w:hAnsi="Arial" w:cs="Arial"/>
          <w:b/>
        </w:rPr>
      </w:pPr>
      <w:r>
        <w:rPr>
          <w:rFonts w:ascii="Arial" w:hAnsi="Arial" w:cs="Arial"/>
        </w:rPr>
        <w:t xml:space="preserve">Mediante oficio </w:t>
      </w:r>
      <w:r w:rsidRPr="00C37F75">
        <w:rPr>
          <w:rFonts w:ascii="Arial" w:hAnsi="Arial" w:cs="Arial"/>
        </w:rPr>
        <w:t xml:space="preserve">recibido por el sujeto obligado el </w:t>
      </w:r>
      <w:r>
        <w:rPr>
          <w:rFonts w:ascii="Arial" w:hAnsi="Arial" w:cs="Arial"/>
        </w:rPr>
        <w:t xml:space="preserve">día </w:t>
      </w:r>
      <w:r w:rsidR="00193EBE">
        <w:rPr>
          <w:rFonts w:ascii="Arial" w:hAnsi="Arial" w:cs="Arial"/>
        </w:rPr>
        <w:t>veinte</w:t>
      </w:r>
      <w:r w:rsidRPr="004E5E29">
        <w:rPr>
          <w:rFonts w:ascii="Arial" w:hAnsi="Arial" w:cs="Arial"/>
        </w:rPr>
        <w:t xml:space="preserve"> (</w:t>
      </w:r>
      <w:r w:rsidR="00193EBE">
        <w:rPr>
          <w:rFonts w:ascii="Arial" w:hAnsi="Arial" w:cs="Arial"/>
        </w:rPr>
        <w:t>20</w:t>
      </w:r>
      <w:r w:rsidRPr="004E5E29">
        <w:rPr>
          <w:rFonts w:ascii="Arial" w:hAnsi="Arial" w:cs="Arial"/>
        </w:rPr>
        <w:t xml:space="preserve">) de </w:t>
      </w:r>
      <w:r>
        <w:rPr>
          <w:rFonts w:ascii="Arial" w:hAnsi="Arial" w:cs="Arial"/>
        </w:rPr>
        <w:t>mayo de dos mil quince (2015)</w:t>
      </w:r>
      <w:r w:rsidRPr="00274D3C">
        <w:rPr>
          <w:rFonts w:ascii="Arial" w:hAnsi="Arial" w:cs="Arial"/>
        </w:rPr>
        <w:t>, el Secretario Téc</w:t>
      </w:r>
      <w:r>
        <w:rPr>
          <w:rFonts w:ascii="Arial" w:hAnsi="Arial" w:cs="Arial"/>
        </w:rPr>
        <w:t>nico del Instituto, comunicó a</w:t>
      </w:r>
      <w:r w:rsidR="00193EBE">
        <w:rPr>
          <w:rFonts w:ascii="Arial" w:hAnsi="Arial" w:cs="Arial"/>
        </w:rPr>
        <w:t xml:space="preserve"> </w:t>
      </w:r>
      <w:r>
        <w:rPr>
          <w:rFonts w:ascii="Arial" w:hAnsi="Arial" w:cs="Arial"/>
        </w:rPr>
        <w:t>l</w:t>
      </w:r>
      <w:r w:rsidR="00193EBE">
        <w:rPr>
          <w:rFonts w:ascii="Arial" w:hAnsi="Arial" w:cs="Arial"/>
        </w:rPr>
        <w:t>a</w:t>
      </w:r>
      <w:r>
        <w:rPr>
          <w:rFonts w:ascii="Arial" w:hAnsi="Arial" w:cs="Arial"/>
        </w:rPr>
        <w:t xml:space="preserve"> </w:t>
      </w:r>
      <w:r w:rsidR="00193EBE">
        <w:rPr>
          <w:rFonts w:ascii="Arial" w:hAnsi="Arial" w:cs="Arial"/>
        </w:rPr>
        <w:t>Secretaría de Gobierno</w:t>
      </w:r>
      <w:r>
        <w:rPr>
          <w:rFonts w:ascii="Arial" w:hAnsi="Arial" w:cs="Arial"/>
        </w:rPr>
        <w:t xml:space="preserve">, Coahuila de Zaragoza </w:t>
      </w:r>
      <w:r w:rsidRPr="00C37F75">
        <w:rPr>
          <w:rFonts w:ascii="Arial" w:hAnsi="Arial" w:cs="Arial"/>
        </w:rPr>
        <w:t>para que formulara su contestación dentro de los cinco</w:t>
      </w:r>
      <w:r>
        <w:rPr>
          <w:rFonts w:ascii="Arial" w:hAnsi="Arial" w:cs="Arial"/>
        </w:rPr>
        <w:t xml:space="preserve"> (5)</w:t>
      </w:r>
      <w:r w:rsidRPr="00C37F75">
        <w:rPr>
          <w:rFonts w:ascii="Arial" w:hAnsi="Arial" w:cs="Arial"/>
        </w:rPr>
        <w:t xml:space="preserve"> días contados a partir del día siguiente a</w:t>
      </w:r>
      <w:r>
        <w:rPr>
          <w:rFonts w:ascii="Arial" w:hAnsi="Arial" w:cs="Arial"/>
        </w:rPr>
        <w:t xml:space="preserve"> aque</w:t>
      </w:r>
      <w:r w:rsidRPr="00C37F75">
        <w:rPr>
          <w:rFonts w:ascii="Arial" w:hAnsi="Arial" w:cs="Arial"/>
        </w:rPr>
        <w:t xml:space="preserve">l </w:t>
      </w:r>
      <w:r>
        <w:rPr>
          <w:rFonts w:ascii="Arial" w:hAnsi="Arial" w:cs="Arial"/>
        </w:rPr>
        <w:t>en que surtía</w:t>
      </w:r>
      <w:r w:rsidRPr="00C37F75">
        <w:rPr>
          <w:rFonts w:ascii="Arial" w:hAnsi="Arial" w:cs="Arial"/>
        </w:rPr>
        <w:t xml:space="preserve"> efectos la notificación del acuerdo de admisión.</w:t>
      </w:r>
    </w:p>
    <w:p w:rsidR="00FC3935" w:rsidRDefault="00FC3935" w:rsidP="00FC3935">
      <w:pPr>
        <w:tabs>
          <w:tab w:val="left" w:pos="1740"/>
        </w:tabs>
        <w:spacing w:line="360" w:lineRule="auto"/>
        <w:ind w:left="-720" w:right="-732" w:firstLine="720"/>
        <w:jc w:val="both"/>
        <w:outlineLvl w:val="0"/>
        <w:rPr>
          <w:rFonts w:ascii="Arial" w:hAnsi="Arial" w:cs="Arial"/>
          <w:b/>
          <w:sz w:val="22"/>
        </w:rPr>
      </w:pPr>
    </w:p>
    <w:p w:rsidR="00FC3935" w:rsidRDefault="00FC3935" w:rsidP="00FC3935">
      <w:pPr>
        <w:tabs>
          <w:tab w:val="left" w:pos="1740"/>
        </w:tabs>
        <w:spacing w:line="360" w:lineRule="auto"/>
        <w:ind w:left="-720" w:right="-732"/>
        <w:jc w:val="both"/>
        <w:outlineLvl w:val="0"/>
        <w:rPr>
          <w:rFonts w:ascii="Arial" w:hAnsi="Arial" w:cs="Arial"/>
        </w:rPr>
      </w:pPr>
      <w:r>
        <w:rPr>
          <w:rFonts w:ascii="Arial" w:hAnsi="Arial" w:cs="Arial"/>
          <w:b/>
        </w:rPr>
        <w:lastRenderedPageBreak/>
        <w:t>SÉPTIMO</w:t>
      </w:r>
      <w:r w:rsidRPr="000E63C0">
        <w:rPr>
          <w:rFonts w:ascii="Arial" w:hAnsi="Arial" w:cs="Arial"/>
          <w:b/>
        </w:rPr>
        <w:t>.</w:t>
      </w:r>
      <w:r w:rsidRPr="000E63C0">
        <w:rPr>
          <w:rFonts w:ascii="Arial" w:hAnsi="Arial" w:cs="Arial"/>
        </w:rPr>
        <w:t xml:space="preserve"> </w:t>
      </w:r>
      <w:r w:rsidRPr="000E63C0">
        <w:rPr>
          <w:rFonts w:ascii="Arial" w:hAnsi="Arial" w:cs="Arial"/>
          <w:b/>
        </w:rPr>
        <w:t>RECEPCIÓN DE LA CONTESTACIÓN</w:t>
      </w:r>
      <w:r w:rsidRPr="000E63C0">
        <w:rPr>
          <w:rFonts w:ascii="Arial" w:hAnsi="Arial" w:cs="Arial"/>
        </w:rPr>
        <w:t xml:space="preserve">. En fecha </w:t>
      </w:r>
      <w:r w:rsidR="00193EBE">
        <w:rPr>
          <w:rFonts w:ascii="Arial" w:hAnsi="Arial" w:cs="Arial"/>
        </w:rPr>
        <w:t xml:space="preserve">veinticinco </w:t>
      </w:r>
      <w:r w:rsidRPr="004E5E29">
        <w:rPr>
          <w:rFonts w:ascii="Arial" w:hAnsi="Arial" w:cs="Arial"/>
        </w:rPr>
        <w:t>(</w:t>
      </w:r>
      <w:r w:rsidR="00193EBE">
        <w:rPr>
          <w:rFonts w:ascii="Arial" w:hAnsi="Arial" w:cs="Arial"/>
        </w:rPr>
        <w:t>25</w:t>
      </w:r>
      <w:r w:rsidRPr="004E5E29">
        <w:rPr>
          <w:rFonts w:ascii="Arial" w:hAnsi="Arial" w:cs="Arial"/>
        </w:rPr>
        <w:t xml:space="preserve">) de </w:t>
      </w:r>
      <w:r>
        <w:rPr>
          <w:rFonts w:ascii="Arial" w:hAnsi="Arial" w:cs="Arial"/>
        </w:rPr>
        <w:t>mayo</w:t>
      </w:r>
      <w:r w:rsidRPr="004E5E29">
        <w:rPr>
          <w:rFonts w:ascii="Arial" w:hAnsi="Arial" w:cs="Arial"/>
        </w:rPr>
        <w:t xml:space="preserve"> de dos mil quince (2015) el sujeto obligado dio contestación al presente recurso mediante oficio firmado por </w:t>
      </w:r>
      <w:r w:rsidR="00193EBE">
        <w:rPr>
          <w:rFonts w:ascii="Arial" w:hAnsi="Arial" w:cs="Arial"/>
        </w:rPr>
        <w:t>el titular</w:t>
      </w:r>
      <w:r w:rsidRPr="004E5E29">
        <w:rPr>
          <w:rFonts w:ascii="Arial" w:hAnsi="Arial" w:cs="Arial"/>
        </w:rPr>
        <w:t xml:space="preserve"> de la Unidad de Acceso a la Información de</w:t>
      </w:r>
      <w:r w:rsidR="00193EBE">
        <w:rPr>
          <w:rFonts w:ascii="Arial" w:hAnsi="Arial" w:cs="Arial"/>
        </w:rPr>
        <w:t xml:space="preserve"> la Secretaría de Gobierno,</w:t>
      </w:r>
      <w:r w:rsidRPr="004E5E29">
        <w:rPr>
          <w:rFonts w:ascii="Arial" w:hAnsi="Arial" w:cs="Arial"/>
        </w:rPr>
        <w:t xml:space="preserve"> Coahuila</w:t>
      </w:r>
      <w:r w:rsidR="00193EBE">
        <w:rPr>
          <w:rFonts w:ascii="Arial" w:hAnsi="Arial" w:cs="Arial"/>
        </w:rPr>
        <w:t xml:space="preserve"> de Zaragoza</w:t>
      </w:r>
      <w:r w:rsidRPr="004E5E29">
        <w:rPr>
          <w:rFonts w:ascii="Arial" w:hAnsi="Arial" w:cs="Arial"/>
        </w:rPr>
        <w:t>, en el que manifiesta lo siguiente:</w:t>
      </w:r>
    </w:p>
    <w:p w:rsidR="00FC3935" w:rsidRDefault="00193EBE" w:rsidP="00FC3935">
      <w:pPr>
        <w:tabs>
          <w:tab w:val="left" w:pos="1740"/>
        </w:tabs>
        <w:spacing w:line="360" w:lineRule="auto"/>
        <w:ind w:left="-720" w:right="-732"/>
        <w:jc w:val="center"/>
        <w:outlineLvl w:val="0"/>
        <w:rPr>
          <w:rFonts w:ascii="Arial" w:hAnsi="Arial" w:cs="Arial"/>
        </w:rPr>
      </w:pPr>
      <w:r>
        <w:rPr>
          <w:noProof/>
          <w:lang w:val="es-MX" w:eastAsia="es-MX"/>
        </w:rPr>
        <w:drawing>
          <wp:inline distT="0" distB="0" distL="0" distR="0" wp14:anchorId="2D993452" wp14:editId="6D30D564">
            <wp:extent cx="5353050" cy="369465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32" t="17935" r="35558" b="9503"/>
                    <a:stretch/>
                  </pic:blipFill>
                  <pic:spPr bwMode="auto">
                    <a:xfrm>
                      <a:off x="0" y="0"/>
                      <a:ext cx="5372033" cy="3707757"/>
                    </a:xfrm>
                    <a:prstGeom prst="rect">
                      <a:avLst/>
                    </a:prstGeom>
                    <a:ln>
                      <a:noFill/>
                    </a:ln>
                    <a:extLst>
                      <a:ext uri="{53640926-AAD7-44D8-BBD7-CCE9431645EC}">
                        <a14:shadowObscured xmlns:a14="http://schemas.microsoft.com/office/drawing/2010/main"/>
                      </a:ext>
                    </a:extLst>
                  </pic:spPr>
                </pic:pic>
              </a:graphicData>
            </a:graphic>
          </wp:inline>
        </w:drawing>
      </w:r>
    </w:p>
    <w:p w:rsidR="00FC3935" w:rsidRDefault="00193EBE" w:rsidP="00193EBE">
      <w:pPr>
        <w:spacing w:line="360" w:lineRule="auto"/>
        <w:ind w:left="-720" w:right="-732"/>
        <w:jc w:val="center"/>
        <w:rPr>
          <w:rFonts w:ascii="Arial" w:hAnsi="Arial" w:cs="Arial"/>
        </w:rPr>
      </w:pPr>
      <w:r>
        <w:rPr>
          <w:noProof/>
          <w:lang w:val="es-MX" w:eastAsia="es-MX"/>
        </w:rPr>
        <w:drawing>
          <wp:inline distT="0" distB="0" distL="0" distR="0" wp14:anchorId="6885E67E" wp14:editId="300D4CAA">
            <wp:extent cx="5374430" cy="2952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11" t="17110" r="35443" b="25582"/>
                    <a:stretch/>
                  </pic:blipFill>
                  <pic:spPr bwMode="auto">
                    <a:xfrm>
                      <a:off x="0" y="0"/>
                      <a:ext cx="5384052" cy="2958036"/>
                    </a:xfrm>
                    <a:prstGeom prst="rect">
                      <a:avLst/>
                    </a:prstGeom>
                    <a:ln>
                      <a:noFill/>
                    </a:ln>
                    <a:extLst>
                      <a:ext uri="{53640926-AAD7-44D8-BBD7-CCE9431645EC}">
                        <a14:shadowObscured xmlns:a14="http://schemas.microsoft.com/office/drawing/2010/main"/>
                      </a:ext>
                    </a:extLst>
                  </pic:spPr>
                </pic:pic>
              </a:graphicData>
            </a:graphic>
          </wp:inline>
        </w:drawing>
      </w:r>
    </w:p>
    <w:p w:rsidR="00FC3935" w:rsidRDefault="00193EBE" w:rsidP="005E3659">
      <w:pPr>
        <w:tabs>
          <w:tab w:val="left" w:pos="1740"/>
        </w:tabs>
        <w:spacing w:line="360" w:lineRule="auto"/>
        <w:ind w:left="180" w:right="264"/>
        <w:jc w:val="center"/>
        <w:outlineLvl w:val="0"/>
        <w:rPr>
          <w:rFonts w:ascii="Arial" w:hAnsi="Arial" w:cs="Arial"/>
          <w:b/>
          <w:i/>
          <w:sz w:val="20"/>
          <w:szCs w:val="20"/>
        </w:rPr>
      </w:pPr>
      <w:r>
        <w:rPr>
          <w:noProof/>
          <w:lang w:val="es-MX" w:eastAsia="es-MX"/>
        </w:rPr>
        <w:lastRenderedPageBreak/>
        <w:drawing>
          <wp:inline distT="0" distB="0" distL="0" distR="0" wp14:anchorId="785D52BA" wp14:editId="1B290FB0">
            <wp:extent cx="5761905" cy="380697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95" t="18140" r="35790" b="13214"/>
                    <a:stretch/>
                  </pic:blipFill>
                  <pic:spPr bwMode="auto">
                    <a:xfrm>
                      <a:off x="0" y="0"/>
                      <a:ext cx="5784695" cy="3822030"/>
                    </a:xfrm>
                    <a:prstGeom prst="rect">
                      <a:avLst/>
                    </a:prstGeom>
                    <a:ln>
                      <a:noFill/>
                    </a:ln>
                    <a:extLst>
                      <a:ext uri="{53640926-AAD7-44D8-BBD7-CCE9431645EC}">
                        <a14:shadowObscured xmlns:a14="http://schemas.microsoft.com/office/drawing/2010/main"/>
                      </a:ext>
                    </a:extLst>
                  </pic:spPr>
                </pic:pic>
              </a:graphicData>
            </a:graphic>
          </wp:inline>
        </w:drawing>
      </w:r>
    </w:p>
    <w:p w:rsidR="00193EBE" w:rsidRDefault="00193EBE" w:rsidP="005E3659">
      <w:pPr>
        <w:tabs>
          <w:tab w:val="left" w:pos="1740"/>
        </w:tabs>
        <w:spacing w:line="360" w:lineRule="auto"/>
        <w:ind w:left="284" w:right="-12"/>
        <w:jc w:val="center"/>
        <w:outlineLvl w:val="0"/>
        <w:rPr>
          <w:rFonts w:ascii="Arial" w:hAnsi="Arial" w:cs="Arial"/>
          <w:b/>
          <w:i/>
          <w:sz w:val="20"/>
          <w:szCs w:val="20"/>
        </w:rPr>
      </w:pPr>
      <w:r>
        <w:rPr>
          <w:noProof/>
          <w:lang w:val="es-MX" w:eastAsia="es-MX"/>
        </w:rPr>
        <w:drawing>
          <wp:inline distT="0" distB="0" distL="0" distR="0" wp14:anchorId="341F0744" wp14:editId="4CC72491">
            <wp:extent cx="5676443" cy="343784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23" t="23499" r="35675" b="14451"/>
                    <a:stretch/>
                  </pic:blipFill>
                  <pic:spPr bwMode="auto">
                    <a:xfrm>
                      <a:off x="0" y="0"/>
                      <a:ext cx="5712656" cy="3459777"/>
                    </a:xfrm>
                    <a:prstGeom prst="rect">
                      <a:avLst/>
                    </a:prstGeom>
                    <a:ln>
                      <a:noFill/>
                    </a:ln>
                    <a:extLst>
                      <a:ext uri="{53640926-AAD7-44D8-BBD7-CCE9431645EC}">
                        <a14:shadowObscured xmlns:a14="http://schemas.microsoft.com/office/drawing/2010/main"/>
                      </a:ext>
                    </a:extLst>
                  </pic:spPr>
                </pic:pic>
              </a:graphicData>
            </a:graphic>
          </wp:inline>
        </w:drawing>
      </w:r>
    </w:p>
    <w:p w:rsidR="005E3659" w:rsidRDefault="005E3659" w:rsidP="00193EBE">
      <w:pPr>
        <w:tabs>
          <w:tab w:val="left" w:pos="1740"/>
        </w:tabs>
        <w:spacing w:line="360" w:lineRule="auto"/>
        <w:ind w:left="-720" w:right="-732"/>
        <w:jc w:val="center"/>
        <w:outlineLvl w:val="0"/>
        <w:rPr>
          <w:rFonts w:ascii="Arial" w:hAnsi="Arial" w:cs="Arial"/>
          <w:b/>
          <w:spacing w:val="20"/>
          <w:highlight w:val="yellow"/>
        </w:rPr>
      </w:pPr>
    </w:p>
    <w:p w:rsidR="00193EBE" w:rsidRPr="00363604" w:rsidRDefault="00193EBE" w:rsidP="00193EBE">
      <w:pPr>
        <w:tabs>
          <w:tab w:val="left" w:pos="1740"/>
        </w:tabs>
        <w:spacing w:line="360" w:lineRule="auto"/>
        <w:ind w:left="-720" w:right="-732"/>
        <w:jc w:val="center"/>
        <w:outlineLvl w:val="0"/>
        <w:rPr>
          <w:rFonts w:ascii="Arial" w:hAnsi="Arial" w:cs="Arial"/>
          <w:b/>
          <w:spacing w:val="20"/>
        </w:rPr>
      </w:pPr>
      <w:bookmarkStart w:id="0" w:name="_GoBack"/>
      <w:bookmarkEnd w:id="0"/>
      <w:r w:rsidRPr="009D5F24">
        <w:rPr>
          <w:rFonts w:ascii="Arial" w:hAnsi="Arial" w:cs="Arial"/>
          <w:b/>
          <w:spacing w:val="20"/>
          <w:highlight w:val="yellow"/>
        </w:rPr>
        <w:lastRenderedPageBreak/>
        <w:t>CONSIDERANDOS</w:t>
      </w:r>
    </w:p>
    <w:p w:rsidR="00193EBE" w:rsidRDefault="00193EBE" w:rsidP="00193EBE">
      <w:pPr>
        <w:tabs>
          <w:tab w:val="left" w:pos="1740"/>
        </w:tabs>
        <w:spacing w:line="360" w:lineRule="auto"/>
        <w:ind w:left="-720" w:right="-732"/>
        <w:outlineLvl w:val="0"/>
        <w:rPr>
          <w:rFonts w:ascii="Arial" w:hAnsi="Arial" w:cs="Arial"/>
          <w:b/>
          <w:spacing w:val="20"/>
          <w:sz w:val="22"/>
          <w:szCs w:val="30"/>
        </w:rPr>
      </w:pPr>
    </w:p>
    <w:p w:rsidR="00193EBE" w:rsidRPr="00232F9B" w:rsidRDefault="00193EBE" w:rsidP="00193EBE">
      <w:pPr>
        <w:spacing w:line="360" w:lineRule="auto"/>
        <w:ind w:left="-720" w:right="-732"/>
        <w:jc w:val="both"/>
        <w:rPr>
          <w:rFonts w:ascii="Arial" w:hAnsi="Arial" w:cs="Arial"/>
        </w:rPr>
      </w:pPr>
      <w:r w:rsidRPr="00232F9B">
        <w:rPr>
          <w:rFonts w:ascii="Arial" w:hAnsi="Arial" w:cs="Arial"/>
          <w:b/>
          <w:bCs/>
        </w:rPr>
        <w:t>PRIMERO.</w:t>
      </w:r>
      <w:r w:rsidRPr="00232F9B">
        <w:rPr>
          <w:rFonts w:ascii="Arial" w:hAnsi="Arial" w:cs="Arial"/>
        </w:rPr>
        <w:t xml:space="preserve"> Es competente el Consejo General de este </w:t>
      </w:r>
      <w:r>
        <w:rPr>
          <w:rFonts w:ascii="Arial" w:hAnsi="Arial" w:cs="Arial"/>
        </w:rPr>
        <w:t>Instituto</w:t>
      </w:r>
      <w:r w:rsidRPr="00232F9B">
        <w:rPr>
          <w:rFonts w:ascii="Arial" w:hAnsi="Arial" w:cs="Arial"/>
        </w:rPr>
        <w:t xml:space="preserve"> para conocer del presente asunto, de conformidad con lo dispuesto</w:t>
      </w:r>
      <w:r>
        <w:rPr>
          <w:rFonts w:ascii="Arial" w:hAnsi="Arial" w:cs="Arial"/>
        </w:rPr>
        <w:t xml:space="preserve"> en los artículos 6 fracción IV</w:t>
      </w:r>
      <w:r w:rsidRPr="00232F9B">
        <w:rPr>
          <w:rFonts w:ascii="Arial" w:hAnsi="Arial" w:cs="Arial"/>
        </w:rPr>
        <w:t xml:space="preserve">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w:t>
      </w:r>
      <w:r>
        <w:rPr>
          <w:rFonts w:ascii="Arial" w:hAnsi="Arial" w:cs="Arial"/>
        </w:rPr>
        <w:t>, 123, 124 y</w:t>
      </w:r>
      <w:r w:rsidRPr="00232F9B">
        <w:rPr>
          <w:rFonts w:ascii="Arial" w:hAnsi="Arial" w:cs="Arial"/>
        </w:rPr>
        <w:t xml:space="preserve"> 126 de la Ley de Acceso a la Información Pública y Protección de Datos Personales para el Estado de Coahuila. Lo anterior en virtud de que la presente controversia planteada es en materia de acceso a la información pública.</w:t>
      </w:r>
    </w:p>
    <w:p w:rsidR="00193EBE" w:rsidRPr="00232F9B" w:rsidRDefault="00193EBE" w:rsidP="00193EBE">
      <w:pPr>
        <w:spacing w:line="360" w:lineRule="auto"/>
        <w:ind w:left="-720" w:right="-732" w:firstLine="720"/>
        <w:jc w:val="both"/>
        <w:rPr>
          <w:rFonts w:ascii="Arial" w:hAnsi="Arial" w:cs="Arial"/>
        </w:rPr>
      </w:pPr>
    </w:p>
    <w:p w:rsidR="00193EBE" w:rsidRPr="00004107" w:rsidRDefault="00193EBE" w:rsidP="00193EBE">
      <w:pPr>
        <w:spacing w:line="360" w:lineRule="auto"/>
        <w:ind w:left="-720" w:right="-732"/>
        <w:jc w:val="both"/>
        <w:rPr>
          <w:rFonts w:ascii="Arial" w:hAnsi="Arial" w:cs="Arial"/>
        </w:rPr>
      </w:pPr>
      <w:r w:rsidRPr="005B35DB">
        <w:rPr>
          <w:rFonts w:ascii="Arial" w:hAnsi="Arial" w:cs="Arial"/>
          <w:b/>
        </w:rPr>
        <w:t xml:space="preserve">SEGUNDO.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401F53" w:rsidRDefault="00193EBE" w:rsidP="00193EBE">
      <w:pPr>
        <w:spacing w:line="360" w:lineRule="auto"/>
        <w:ind w:left="-720" w:right="-732"/>
        <w:jc w:val="both"/>
        <w:rPr>
          <w:rFonts w:ascii="Arial" w:hAnsi="Arial" w:cs="Arial"/>
        </w:rPr>
      </w:pPr>
      <w:r w:rsidRPr="00401F53">
        <w:rPr>
          <w:rFonts w:ascii="Arial" w:hAnsi="Arial" w:cs="Arial"/>
        </w:rPr>
        <w:t>El artículo 148 de la Ley de Acceso a la Información Pública y Protección de Datos Personales para el Estado de Coahuila, dispone que "toda persona podrá interponer por sí o a través de su representante legal, el recurso de revisión mediante escrito libre o a través de los formatos establecidos por el Instituto para tal efecto o por medio del sistema electrónico habilitado para tal fin, dentro de los veinte días siguientes, contados a partir de: I.- La notificación de la respuesta a su solicitud de información, o II.- El vencimiento del plazo para la entrega de la respuesta de la solicitud de información, cuando dicha respuesta no hubiere sido entregada".</w:t>
      </w:r>
    </w:p>
    <w:p w:rsidR="00193EBE" w:rsidRPr="00401F53" w:rsidRDefault="00193EBE" w:rsidP="00193EBE">
      <w:pPr>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sidRPr="00401F53">
        <w:rPr>
          <w:rFonts w:ascii="Arial" w:hAnsi="Arial" w:cs="Arial"/>
        </w:rPr>
        <w:t xml:space="preserve">El recurrente presentó solicitud de acceso a la información en fecha </w:t>
      </w:r>
      <w:r>
        <w:rPr>
          <w:rFonts w:ascii="Arial" w:hAnsi="Arial" w:cs="Arial"/>
        </w:rPr>
        <w:t>doce (12</w:t>
      </w:r>
      <w:r w:rsidRPr="00401F53">
        <w:rPr>
          <w:rFonts w:ascii="Arial" w:hAnsi="Arial" w:cs="Arial"/>
        </w:rPr>
        <w:t xml:space="preserve">) de </w:t>
      </w:r>
      <w:r>
        <w:rPr>
          <w:rFonts w:ascii="Arial" w:hAnsi="Arial" w:cs="Arial"/>
        </w:rPr>
        <w:t>marzo</w:t>
      </w:r>
      <w:r w:rsidRPr="00401F53">
        <w:rPr>
          <w:rFonts w:ascii="Arial" w:hAnsi="Arial" w:cs="Arial"/>
        </w:rPr>
        <w:t xml:space="preserve"> del año dos mil </w:t>
      </w:r>
      <w:r>
        <w:rPr>
          <w:rFonts w:ascii="Arial" w:hAnsi="Arial" w:cs="Arial"/>
        </w:rPr>
        <w:t>quince (2015</w:t>
      </w:r>
      <w:r w:rsidRPr="00401F53">
        <w:rPr>
          <w:rFonts w:ascii="Arial" w:hAnsi="Arial" w:cs="Arial"/>
        </w:rPr>
        <w:t xml:space="preserve">). </w:t>
      </w:r>
      <w:r>
        <w:rPr>
          <w:rFonts w:ascii="Arial" w:hAnsi="Arial" w:cs="Arial"/>
        </w:rPr>
        <w:t xml:space="preserve">El sujeto obligado, después de solicitar prórroga </w:t>
      </w:r>
      <w:r w:rsidRPr="00F03AB3">
        <w:rPr>
          <w:rFonts w:ascii="Arial" w:hAnsi="Arial" w:cs="Arial"/>
        </w:rPr>
        <w:t xml:space="preserve">debió emitir su respuesta a más tardar el día </w:t>
      </w:r>
      <w:r>
        <w:rPr>
          <w:rFonts w:ascii="Arial" w:hAnsi="Arial" w:cs="Arial"/>
        </w:rPr>
        <w:t>nueve (09) de abril</w:t>
      </w:r>
      <w:r w:rsidRPr="00F03AB3">
        <w:rPr>
          <w:rFonts w:ascii="Arial" w:hAnsi="Arial" w:cs="Arial"/>
        </w:rPr>
        <w:t xml:space="preserve"> de año dos mil </w:t>
      </w:r>
      <w:r>
        <w:rPr>
          <w:rFonts w:ascii="Arial" w:hAnsi="Arial" w:cs="Arial"/>
        </w:rPr>
        <w:t>quince (2015)</w:t>
      </w:r>
      <w:r w:rsidRPr="00F03AB3">
        <w:rPr>
          <w:rFonts w:ascii="Arial" w:hAnsi="Arial" w:cs="Arial"/>
        </w:rPr>
        <w:t>, y en virtud q</w:t>
      </w:r>
      <w:r>
        <w:rPr>
          <w:rFonts w:ascii="Arial" w:hAnsi="Arial" w:cs="Arial"/>
        </w:rPr>
        <w:t>ue la misma fue respondida en fecha siete (07) de abril del mismo año</w:t>
      </w:r>
      <w:r w:rsidRPr="00F03AB3">
        <w:rPr>
          <w:rFonts w:ascii="Arial" w:hAnsi="Arial" w:cs="Arial"/>
        </w:rPr>
        <w:t xml:space="preserve">, el plazo de </w:t>
      </w:r>
      <w:r>
        <w:rPr>
          <w:rFonts w:ascii="Arial" w:hAnsi="Arial" w:cs="Arial"/>
        </w:rPr>
        <w:t>veinte</w:t>
      </w:r>
      <w:r w:rsidRPr="00F03AB3">
        <w:rPr>
          <w:rFonts w:ascii="Arial" w:hAnsi="Arial" w:cs="Arial"/>
        </w:rPr>
        <w:t xml:space="preserve"> días, para la interposición del recurso de revis</w:t>
      </w:r>
      <w:r>
        <w:rPr>
          <w:rFonts w:ascii="Arial" w:hAnsi="Arial" w:cs="Arial"/>
        </w:rPr>
        <w:t>ión señalado en el artículo 148</w:t>
      </w:r>
      <w:r w:rsidRPr="00F03AB3">
        <w:rPr>
          <w:rFonts w:ascii="Arial" w:hAnsi="Arial" w:cs="Arial"/>
        </w:rPr>
        <w:t xml:space="preserve"> fracción I del  multicitado ordenamiento inició a partir del día </w:t>
      </w:r>
      <w:r>
        <w:rPr>
          <w:rFonts w:ascii="Arial" w:hAnsi="Arial" w:cs="Arial"/>
        </w:rPr>
        <w:t>ocho (08) de abril</w:t>
      </w:r>
      <w:r w:rsidRPr="00F03AB3">
        <w:rPr>
          <w:rFonts w:ascii="Arial" w:hAnsi="Arial" w:cs="Arial"/>
        </w:rPr>
        <w:t xml:space="preserve"> del mismo año, que es el día hábil siguiente de la notificación de la  respuesta a la solicitud de información y concluía el día</w:t>
      </w:r>
      <w:r>
        <w:rPr>
          <w:rFonts w:ascii="Arial" w:hAnsi="Arial" w:cs="Arial"/>
        </w:rPr>
        <w:t xml:space="preserve"> seis (06)</w:t>
      </w:r>
      <w:r w:rsidRPr="00F03AB3">
        <w:rPr>
          <w:rFonts w:ascii="Arial" w:hAnsi="Arial" w:cs="Arial"/>
        </w:rPr>
        <w:t xml:space="preserve"> de </w:t>
      </w:r>
      <w:r>
        <w:rPr>
          <w:rFonts w:ascii="Arial" w:hAnsi="Arial" w:cs="Arial"/>
        </w:rPr>
        <w:lastRenderedPageBreak/>
        <w:t>mayo</w:t>
      </w:r>
      <w:r w:rsidRPr="00F03AB3">
        <w:rPr>
          <w:rFonts w:ascii="Arial" w:hAnsi="Arial" w:cs="Arial"/>
        </w:rPr>
        <w:t xml:space="preserve"> del dos mil </w:t>
      </w:r>
      <w:r>
        <w:rPr>
          <w:rFonts w:ascii="Arial" w:hAnsi="Arial" w:cs="Arial"/>
        </w:rPr>
        <w:t>quince (2015)</w:t>
      </w:r>
      <w:r w:rsidRPr="00F03AB3">
        <w:rPr>
          <w:rFonts w:ascii="Arial" w:hAnsi="Arial" w:cs="Arial"/>
        </w:rPr>
        <w:t>, y en virtud que el recurso de revisión fue interpuesto ant</w:t>
      </w:r>
      <w:r>
        <w:rPr>
          <w:rFonts w:ascii="Arial" w:hAnsi="Arial" w:cs="Arial"/>
        </w:rPr>
        <w:t>e este Instituto</w:t>
      </w:r>
      <w:r w:rsidRPr="00F03AB3">
        <w:rPr>
          <w:rFonts w:ascii="Arial" w:hAnsi="Arial" w:cs="Arial"/>
        </w:rPr>
        <w:t xml:space="preserve"> el día </w:t>
      </w:r>
      <w:r>
        <w:rPr>
          <w:rFonts w:ascii="Arial" w:hAnsi="Arial" w:cs="Arial"/>
        </w:rPr>
        <w:t xml:space="preserve">ocho (08) de abril </w:t>
      </w:r>
      <w:r w:rsidRPr="00F03AB3">
        <w:rPr>
          <w:rFonts w:ascii="Arial" w:hAnsi="Arial" w:cs="Arial"/>
        </w:rPr>
        <w:t xml:space="preserve">de dos mil </w:t>
      </w:r>
      <w:r>
        <w:rPr>
          <w:rFonts w:ascii="Arial" w:hAnsi="Arial" w:cs="Arial"/>
        </w:rPr>
        <w:t>quince (2015)</w:t>
      </w:r>
      <w:r w:rsidRPr="00F03AB3">
        <w:rPr>
          <w:rFonts w:ascii="Arial" w:hAnsi="Arial" w:cs="Arial"/>
        </w:rPr>
        <w:t>, según se advierte del acuse que genera el sistema electrónico INFOCOAHUILA, se establece que el mismo ha sido presentado en tiempo</w:t>
      </w:r>
      <w:r>
        <w:rPr>
          <w:rFonts w:ascii="Arial" w:hAnsi="Arial" w:cs="Arial"/>
        </w:rPr>
        <w:t>.</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004107" w:rsidRDefault="00193EBE" w:rsidP="00193EBE">
      <w:pPr>
        <w:spacing w:line="360" w:lineRule="auto"/>
        <w:ind w:left="-720" w:right="-732"/>
        <w:jc w:val="both"/>
        <w:rPr>
          <w:rFonts w:ascii="Arial" w:hAnsi="Arial" w:cs="Arial"/>
        </w:rPr>
      </w:pPr>
      <w:r w:rsidRPr="00232F9B">
        <w:rPr>
          <w:rFonts w:ascii="Arial" w:hAnsi="Arial" w:cs="Arial"/>
          <w:b/>
        </w:rPr>
        <w:t>TERCERO.</w:t>
      </w:r>
      <w:r>
        <w:rPr>
          <w:rFonts w:ascii="Arial" w:hAnsi="Arial" w:cs="Arial"/>
          <w:b/>
        </w:rPr>
        <w:t xml:space="preserve">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93EBE" w:rsidRDefault="00193EBE" w:rsidP="00193EBE">
      <w:pPr>
        <w:spacing w:line="360" w:lineRule="auto"/>
        <w:ind w:left="-720" w:right="-732" w:firstLine="720"/>
        <w:jc w:val="both"/>
        <w:rPr>
          <w:rFonts w:ascii="Arial" w:hAnsi="Arial" w:cs="Arial"/>
        </w:rPr>
      </w:pPr>
      <w:r w:rsidRPr="00004107">
        <w:rPr>
          <w:rFonts w:ascii="Arial" w:hAnsi="Arial" w:cs="Arial"/>
        </w:rPr>
        <w:t xml:space="preserve">      </w:t>
      </w:r>
    </w:p>
    <w:p w:rsidR="00193EBE" w:rsidRDefault="00193EBE" w:rsidP="00193EBE">
      <w:pPr>
        <w:spacing w:line="360" w:lineRule="auto"/>
        <w:ind w:left="-720" w:right="-732"/>
        <w:jc w:val="both"/>
        <w:rPr>
          <w:rFonts w:ascii="Arial" w:hAnsi="Arial" w:cs="Arial"/>
        </w:rPr>
      </w:pPr>
      <w:r w:rsidRPr="009E70CC">
        <w:rPr>
          <w:rFonts w:ascii="Arial" w:hAnsi="Arial" w:cs="Arial"/>
        </w:rPr>
        <w:t>Al no advertirse ninguna causal de improcedencia o sobreseimiento ni alegarse ninguna</w:t>
      </w:r>
      <w:r>
        <w:rPr>
          <w:rFonts w:ascii="Arial" w:hAnsi="Arial" w:cs="Arial"/>
        </w:rPr>
        <w:t xml:space="preserve"> por parte del sujeto obligado,</w:t>
      </w:r>
      <w:r w:rsidRPr="009E70CC">
        <w:rPr>
          <w:rFonts w:ascii="Arial" w:hAnsi="Arial" w:cs="Arial"/>
        </w:rPr>
        <w:t xml:space="preserve"> es procedente estudiar los agravios planteados por el recurrente  o lo que este Instituto supla en términos del artículo 125 de la Ley de Acceso a la Información Pública y Protección de Datos Personales para el Estado de Coahuila.</w:t>
      </w:r>
    </w:p>
    <w:p w:rsidR="00193EBE" w:rsidRDefault="00193EBE" w:rsidP="00193EBE">
      <w:pPr>
        <w:tabs>
          <w:tab w:val="left" w:pos="567"/>
        </w:tabs>
        <w:spacing w:line="360" w:lineRule="auto"/>
        <w:ind w:left="-720" w:right="-732"/>
        <w:jc w:val="both"/>
        <w:outlineLvl w:val="0"/>
        <w:rPr>
          <w:rFonts w:ascii="Arial" w:hAnsi="Arial" w:cs="Arial"/>
        </w:rPr>
      </w:pPr>
    </w:p>
    <w:p w:rsidR="00193EBE" w:rsidRDefault="00193EBE" w:rsidP="00193EBE">
      <w:pPr>
        <w:tabs>
          <w:tab w:val="left" w:pos="1740"/>
        </w:tabs>
        <w:spacing w:line="360" w:lineRule="auto"/>
        <w:ind w:left="-709" w:right="-728"/>
        <w:jc w:val="both"/>
        <w:outlineLvl w:val="0"/>
        <w:rPr>
          <w:rFonts w:ascii="Arial" w:hAnsi="Arial" w:cs="Arial"/>
        </w:rPr>
      </w:pPr>
      <w:r w:rsidRPr="00542D46">
        <w:rPr>
          <w:rFonts w:ascii="Arial" w:hAnsi="Arial" w:cs="Arial"/>
          <w:b/>
        </w:rPr>
        <w:t>CUARTO.-</w:t>
      </w:r>
      <w:r w:rsidRPr="00542D46">
        <w:rPr>
          <w:rFonts w:ascii="Arial" w:hAnsi="Arial" w:cs="Arial"/>
        </w:rPr>
        <w:t xml:space="preserve"> </w:t>
      </w:r>
      <w:r>
        <w:rPr>
          <w:rFonts w:ascii="Arial" w:hAnsi="Arial" w:cs="Arial"/>
        </w:rPr>
        <w:t>Arturo Estrada Alarcón</w:t>
      </w:r>
      <w:r w:rsidRPr="00542D46">
        <w:rPr>
          <w:rFonts w:cs="Arial"/>
        </w:rPr>
        <w:t xml:space="preserve"> </w:t>
      </w:r>
      <w:r w:rsidRPr="00542D46">
        <w:rPr>
          <w:rFonts w:ascii="Arial" w:hAnsi="Arial" w:cs="Arial"/>
        </w:rPr>
        <w:t>present</w:t>
      </w:r>
      <w:r>
        <w:rPr>
          <w:rFonts w:ascii="Arial" w:hAnsi="Arial" w:cs="Arial"/>
        </w:rPr>
        <w:t xml:space="preserve">ó solicitud de información ante </w:t>
      </w:r>
      <w:proofErr w:type="spellStart"/>
      <w:r>
        <w:rPr>
          <w:rFonts w:ascii="Arial" w:hAnsi="Arial" w:cs="Arial"/>
        </w:rPr>
        <w:t>ante</w:t>
      </w:r>
      <w:proofErr w:type="spellEnd"/>
      <w:r>
        <w:rPr>
          <w:rFonts w:ascii="Arial" w:hAnsi="Arial" w:cs="Arial"/>
        </w:rPr>
        <w:t xml:space="preserve"> el Ayuntamiento de Saltillo, Coahuila</w:t>
      </w:r>
      <w:r w:rsidRPr="00542D46">
        <w:rPr>
          <w:rFonts w:ascii="Arial" w:hAnsi="Arial" w:cs="Arial"/>
        </w:rPr>
        <w:t xml:space="preserve">, en la que expresamente </w:t>
      </w:r>
      <w:r w:rsidRPr="004263D9">
        <w:rPr>
          <w:rFonts w:ascii="Arial" w:hAnsi="Arial" w:cs="Arial"/>
        </w:rPr>
        <w:t xml:space="preserve">solicita </w:t>
      </w:r>
      <w:r w:rsidRPr="003C781C">
        <w:rPr>
          <w:rFonts w:ascii="Arial" w:hAnsi="Arial" w:cs="Arial"/>
          <w:i/>
        </w:rPr>
        <w:t>Favor de entregar la información comprendida en el archivo anexado (convenio y contratos) de manera actualizada</w:t>
      </w:r>
      <w:r w:rsidRPr="003C781C">
        <w:rPr>
          <w:rFonts w:ascii="Arial" w:hAnsi="Arial" w:cs="Arial"/>
        </w:rPr>
        <w:t>.</w:t>
      </w:r>
      <w:r w:rsidRPr="00FD0D50">
        <w:rPr>
          <w:rFonts w:ascii="Arial" w:hAnsi="Arial" w:cs="Arial"/>
        </w:rPr>
        <w:t xml:space="preserve"> </w:t>
      </w:r>
      <w:r>
        <w:rPr>
          <w:rFonts w:ascii="Arial" w:hAnsi="Arial" w:cs="Arial"/>
        </w:rPr>
        <w:t>(SE ANEXA DOCUMENTO).</w:t>
      </w:r>
    </w:p>
    <w:p w:rsidR="00193EBE" w:rsidRDefault="00193EBE" w:rsidP="00193EBE">
      <w:pPr>
        <w:tabs>
          <w:tab w:val="left" w:pos="1740"/>
        </w:tabs>
        <w:spacing w:line="360" w:lineRule="auto"/>
        <w:ind w:left="-709" w:right="-728"/>
        <w:jc w:val="both"/>
        <w:outlineLvl w:val="0"/>
        <w:rPr>
          <w:rFonts w:ascii="Arial" w:hAnsi="Arial" w:cs="Arial"/>
        </w:rPr>
      </w:pPr>
    </w:p>
    <w:p w:rsidR="00193EBE" w:rsidRDefault="00193EBE" w:rsidP="00193EBE">
      <w:pPr>
        <w:tabs>
          <w:tab w:val="left" w:pos="1740"/>
        </w:tabs>
        <w:spacing w:line="360" w:lineRule="auto"/>
        <w:ind w:left="-709" w:right="-728"/>
        <w:jc w:val="both"/>
        <w:outlineLvl w:val="0"/>
        <w:rPr>
          <w:rFonts w:ascii="Arial" w:hAnsi="Arial" w:cs="Arial"/>
        </w:rPr>
      </w:pPr>
      <w:r>
        <w:rPr>
          <w:rFonts w:ascii="Arial" w:hAnsi="Arial" w:cs="Arial"/>
        </w:rPr>
        <w:t>En respuesta a lo anterior, el sujeto obligado adjunta 28 fojas en las que se contiene una tabla con fecha de suscripción, tipo de contrato o convenio, nombre de la persona física o moral y monto, misma que va desde el día primero (1) de enero de dos mil catorce (2014) hasta el día tres (3) de marzo de dos mil quince (2015).</w:t>
      </w:r>
    </w:p>
    <w:p w:rsidR="00193EBE" w:rsidRDefault="00193EBE" w:rsidP="00193EBE">
      <w:pPr>
        <w:spacing w:line="360" w:lineRule="auto"/>
        <w:ind w:right="-732"/>
        <w:jc w:val="both"/>
        <w:outlineLvl w:val="0"/>
        <w:rPr>
          <w:rFonts w:ascii="Arial" w:hAnsi="Arial" w:cs="Arial"/>
        </w:rPr>
      </w:pPr>
    </w:p>
    <w:p w:rsidR="00193EBE" w:rsidRPr="002275DB" w:rsidRDefault="00193EBE" w:rsidP="00193EBE">
      <w:pPr>
        <w:spacing w:line="360" w:lineRule="auto"/>
        <w:ind w:left="-720" w:right="-732"/>
        <w:jc w:val="both"/>
        <w:outlineLvl w:val="0"/>
        <w:rPr>
          <w:rFonts w:ascii="Arial" w:hAnsi="Arial" w:cs="Arial"/>
          <w:i/>
          <w:color w:val="000000"/>
        </w:rPr>
      </w:pPr>
      <w:r>
        <w:rPr>
          <w:rFonts w:ascii="Arial" w:hAnsi="Arial" w:cs="Arial"/>
        </w:rPr>
        <w:t xml:space="preserve">Inconforme con la respuesta, el solicitante </w:t>
      </w:r>
      <w:r w:rsidRPr="002275DB">
        <w:rPr>
          <w:rFonts w:ascii="Arial" w:hAnsi="Arial" w:cs="Arial"/>
        </w:rPr>
        <w:t xml:space="preserve">interpone Recurso de Revisión </w:t>
      </w:r>
      <w:r>
        <w:rPr>
          <w:rFonts w:ascii="Arial" w:hAnsi="Arial" w:cs="Arial"/>
        </w:rPr>
        <w:t>manifestando como agravio que la información esta sesgada, incompleta y sin actualizar.</w:t>
      </w:r>
    </w:p>
    <w:p w:rsidR="00193EBE" w:rsidRPr="002275DB" w:rsidRDefault="00193EBE" w:rsidP="00193EBE">
      <w:pPr>
        <w:spacing w:line="360" w:lineRule="auto"/>
        <w:ind w:left="-720" w:right="-732"/>
        <w:jc w:val="both"/>
        <w:outlineLvl w:val="0"/>
        <w:rPr>
          <w:rFonts w:ascii="Arial" w:hAnsi="Arial" w:cs="Arial"/>
          <w:i/>
          <w:color w:val="000000"/>
        </w:rPr>
      </w:pPr>
    </w:p>
    <w:p w:rsidR="00193EBE" w:rsidRDefault="00193EBE" w:rsidP="00193EBE">
      <w:pPr>
        <w:tabs>
          <w:tab w:val="left" w:pos="1740"/>
        </w:tabs>
        <w:spacing w:line="360" w:lineRule="auto"/>
        <w:ind w:left="-720" w:right="-732"/>
        <w:jc w:val="both"/>
        <w:outlineLvl w:val="0"/>
        <w:rPr>
          <w:rFonts w:ascii="Arial" w:hAnsi="Arial" w:cs="Arial"/>
        </w:rPr>
      </w:pPr>
      <w:r w:rsidRPr="003C781C">
        <w:rPr>
          <w:rFonts w:ascii="Arial" w:hAnsi="Arial" w:cs="Arial"/>
          <w:highlight w:val="yellow"/>
        </w:rPr>
        <w:t>En contestación por parte del sujeto obligado al presente recurso de revisión, el sujeto obligado confirma su respuesta a la solicitud de información manifestando que la misma fue entregada en tiempo y forma</w:t>
      </w:r>
      <w:r>
        <w:rPr>
          <w:rFonts w:ascii="Arial" w:hAnsi="Arial" w:cs="Arial"/>
        </w:rPr>
        <w:t>.</w:t>
      </w:r>
    </w:p>
    <w:p w:rsidR="00193EBE" w:rsidRDefault="00193EBE" w:rsidP="00193EBE">
      <w:pPr>
        <w:tabs>
          <w:tab w:val="left" w:pos="1740"/>
        </w:tabs>
        <w:spacing w:line="360" w:lineRule="auto"/>
        <w:ind w:left="-720" w:right="-732"/>
        <w:jc w:val="both"/>
        <w:outlineLvl w:val="0"/>
        <w:rPr>
          <w:rFonts w:ascii="Arial" w:hAnsi="Arial" w:cs="Arial"/>
        </w:rPr>
      </w:pPr>
    </w:p>
    <w:p w:rsidR="00193EBE" w:rsidRDefault="00193EBE" w:rsidP="00193EBE">
      <w:pPr>
        <w:tabs>
          <w:tab w:val="left" w:pos="1740"/>
        </w:tabs>
        <w:spacing w:line="360" w:lineRule="auto"/>
        <w:ind w:left="-720" w:right="-732"/>
        <w:jc w:val="both"/>
        <w:outlineLvl w:val="0"/>
        <w:rPr>
          <w:rFonts w:ascii="Arial" w:hAnsi="Arial" w:cs="Arial"/>
        </w:rPr>
      </w:pPr>
      <w:r>
        <w:rPr>
          <w:rFonts w:ascii="Arial" w:hAnsi="Arial" w:cs="Arial"/>
        </w:rPr>
        <w:t>Derivado de lo anterior se procedió a hacer un análisis de la respuesta dada por el sujeto obligado, accediendo a la página INFOCOAHUILA de lo que se deriva lo siguiente:</w:t>
      </w:r>
    </w:p>
    <w:p w:rsidR="00193EBE" w:rsidRDefault="00193EBE" w:rsidP="00193EBE">
      <w:pPr>
        <w:autoSpaceDE w:val="0"/>
        <w:autoSpaceDN w:val="0"/>
        <w:adjustRightInd w:val="0"/>
        <w:spacing w:line="360" w:lineRule="auto"/>
        <w:ind w:left="-720" w:right="-732"/>
        <w:jc w:val="both"/>
        <w:rPr>
          <w:rFonts w:ascii="Arial" w:hAnsi="Arial" w:cs="Arial"/>
        </w:rPr>
      </w:pPr>
      <w:r>
        <w:rPr>
          <w:rFonts w:ascii="Arial" w:hAnsi="Arial" w:cs="Arial"/>
        </w:rPr>
        <w:t xml:space="preserve">Se procedió a abrir la información que fue puesta a disposición del solicitante a través del sistema </w:t>
      </w:r>
      <w:proofErr w:type="spellStart"/>
      <w:r>
        <w:rPr>
          <w:rFonts w:ascii="Arial" w:hAnsi="Arial" w:cs="Arial"/>
        </w:rPr>
        <w:t>InfoCoahuila</w:t>
      </w:r>
      <w:proofErr w:type="spellEnd"/>
      <w:r>
        <w:rPr>
          <w:rFonts w:ascii="Arial" w:hAnsi="Arial" w:cs="Arial"/>
        </w:rPr>
        <w:t xml:space="preserve">, al tratar de abrir el archivo a través del navegador </w:t>
      </w:r>
      <w:r w:rsidRPr="00682574">
        <w:rPr>
          <w:rFonts w:ascii="Arial" w:hAnsi="Arial" w:cs="Arial"/>
          <w:u w:val="single"/>
        </w:rPr>
        <w:t>Google Chrome</w:t>
      </w:r>
      <w:r>
        <w:rPr>
          <w:rFonts w:ascii="Arial" w:hAnsi="Arial" w:cs="Arial"/>
        </w:rPr>
        <w:t xml:space="preserve"> así como </w:t>
      </w:r>
      <w:r w:rsidRPr="00682574">
        <w:rPr>
          <w:rFonts w:ascii="Arial" w:hAnsi="Arial" w:cs="Arial"/>
          <w:u w:val="single"/>
        </w:rPr>
        <w:t>Internet Explorer</w:t>
      </w:r>
      <w:r>
        <w:rPr>
          <w:rFonts w:ascii="Arial" w:hAnsi="Arial" w:cs="Arial"/>
        </w:rPr>
        <w:t xml:space="preserve"> a través de un sistema </w:t>
      </w:r>
      <w:r w:rsidRPr="00DF54A1">
        <w:rPr>
          <w:rFonts w:ascii="Arial" w:hAnsi="Arial" w:cs="Arial"/>
        </w:rPr>
        <w:t xml:space="preserve">operativo </w:t>
      </w:r>
      <w:r w:rsidRPr="00682574">
        <w:rPr>
          <w:rFonts w:ascii="Arial" w:hAnsi="Arial" w:cs="Arial"/>
          <w:u w:val="single"/>
        </w:rPr>
        <w:t>Windows 7</w:t>
      </w:r>
      <w:r>
        <w:rPr>
          <w:rFonts w:ascii="Arial" w:hAnsi="Arial" w:cs="Arial"/>
        </w:rPr>
        <w:t xml:space="preserve"> pudo tenerse acceso en los dos casos a la respuesta de la información en un formato PDF. </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sidRPr="00682574">
        <w:rPr>
          <w:noProof/>
          <w:lang w:val="es-MX" w:eastAsia="es-MX"/>
        </w:rPr>
        <w:drawing>
          <wp:inline distT="0" distB="0" distL="0" distR="0">
            <wp:extent cx="6375400" cy="35814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5400" cy="3581400"/>
                    </a:xfrm>
                    <a:prstGeom prst="rect">
                      <a:avLst/>
                    </a:prstGeom>
                    <a:noFill/>
                    <a:ln>
                      <a:noFill/>
                    </a:ln>
                  </pic:spPr>
                </pic:pic>
              </a:graphicData>
            </a:graphic>
          </wp:inline>
        </w:drawing>
      </w:r>
    </w:p>
    <w:p w:rsidR="00193EBE" w:rsidRDefault="00193EBE" w:rsidP="00193EBE">
      <w:pPr>
        <w:autoSpaceDE w:val="0"/>
        <w:autoSpaceDN w:val="0"/>
        <w:adjustRightInd w:val="0"/>
        <w:spacing w:line="360" w:lineRule="auto"/>
        <w:ind w:left="-720" w:right="-732"/>
        <w:jc w:val="center"/>
        <w:rPr>
          <w:rFonts w:ascii="Arial" w:hAnsi="Arial" w:cs="Arial"/>
        </w:rPr>
      </w:pPr>
      <w:r>
        <w:rPr>
          <w:rFonts w:ascii="Arial" w:hAnsi="Arial"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218440</wp:posOffset>
                </wp:positionV>
                <wp:extent cx="6153150" cy="2286000"/>
                <wp:effectExtent l="9525" t="8890" r="9525" b="1016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228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759223" id="_x0000_t32" coordsize="21600,21600" o:spt="32" o:oned="t" path="m,l21600,21600e" filled="f">
                <v:path arrowok="t" fillok="f" o:connecttype="none"/>
                <o:lock v:ext="edit" shapetype="t"/>
              </v:shapetype>
              <v:shape id="Conector recto de flecha 18" o:spid="_x0000_s1026" type="#_x0000_t32" style="position:absolute;margin-left:-22.5pt;margin-top:17.2pt;width:484.5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"/>
            </w:pict>
          </mc:Fallback>
        </mc:AlternateContent>
      </w:r>
    </w:p>
    <w:p w:rsidR="00193EBE" w:rsidRDefault="00193EBE" w:rsidP="00193EBE">
      <w:pPr>
        <w:rPr>
          <w:rFonts w:ascii="Arial" w:hAnsi="Arial" w:cs="Arial"/>
        </w:rPr>
      </w:pPr>
    </w:p>
    <w:p w:rsidR="00193EBE" w:rsidRPr="005B4EB4" w:rsidRDefault="00193EBE" w:rsidP="00193EBE">
      <w:pPr>
        <w:rPr>
          <w:rFonts w:ascii="Arial" w:hAnsi="Arial" w:cs="Arial"/>
        </w:rPr>
      </w:pPr>
    </w:p>
    <w:p w:rsidR="00193EBE" w:rsidRDefault="00193EBE" w:rsidP="00193EBE">
      <w:pPr>
        <w:autoSpaceDE w:val="0"/>
        <w:autoSpaceDN w:val="0"/>
        <w:adjustRightInd w:val="0"/>
        <w:spacing w:line="360" w:lineRule="auto"/>
        <w:ind w:left="-720" w:right="-732"/>
        <w:jc w:val="center"/>
        <w:rPr>
          <w:rFonts w:ascii="Arial" w:hAnsi="Arial" w:cs="Arial"/>
        </w:rPr>
      </w:pPr>
      <w:r w:rsidRPr="00682574">
        <w:rPr>
          <w:noProof/>
          <w:lang w:val="es-MX" w:eastAsia="es-MX"/>
        </w:rPr>
        <w:lastRenderedPageBreak/>
        <w:drawing>
          <wp:inline distT="0" distB="0" distL="0" distR="0">
            <wp:extent cx="6038850" cy="3397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397250"/>
                    </a:xfrm>
                    <a:prstGeom prst="rect">
                      <a:avLst/>
                    </a:prstGeom>
                    <a:noFill/>
                    <a:ln>
                      <a:noFill/>
                    </a:ln>
                  </pic:spPr>
                </pic:pic>
              </a:graphicData>
            </a:graphic>
          </wp:inline>
        </w:drawing>
      </w:r>
    </w:p>
    <w:p w:rsidR="00193EBE" w:rsidRDefault="00193EBE" w:rsidP="00193EBE">
      <w:pPr>
        <w:autoSpaceDE w:val="0"/>
        <w:autoSpaceDN w:val="0"/>
        <w:adjustRightInd w:val="0"/>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Pr>
          <w:rFonts w:ascii="Arial" w:hAnsi="Arial" w:cs="Arial"/>
        </w:rPr>
        <w:t>El artículo 139 de la Ley de Acceso a la Información Pública y Protección de Datos Personales para el Estado de Coahuila establece lo siguiente:</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877996" w:rsidRDefault="00193EBE" w:rsidP="00193EBE">
      <w:pPr>
        <w:spacing w:line="360" w:lineRule="auto"/>
        <w:jc w:val="both"/>
        <w:rPr>
          <w:rFonts w:ascii="Arial" w:hAnsi="Arial" w:cs="Arial"/>
          <w:b/>
          <w:i/>
          <w:sz w:val="20"/>
          <w:szCs w:val="20"/>
        </w:rPr>
      </w:pPr>
      <w:r w:rsidRPr="00877996">
        <w:rPr>
          <w:rFonts w:ascii="Arial" w:hAnsi="Arial" w:cs="Arial"/>
          <w:b/>
          <w:bCs/>
          <w:i/>
          <w:sz w:val="20"/>
          <w:szCs w:val="20"/>
        </w:rPr>
        <w:t xml:space="preserve">Artículo 139. </w:t>
      </w:r>
      <w:r w:rsidRPr="00682574">
        <w:rPr>
          <w:rFonts w:ascii="Arial" w:hAnsi="Arial" w:cs="Arial"/>
          <w:b/>
          <w:i/>
          <w:sz w:val="20"/>
          <w:szCs w:val="20"/>
          <w:u w:val="single"/>
        </w:rPr>
        <w:t>La obligación de dar acceso a la información se tendrá por cumplida cuando la información se entregue al solicitante en medios electrónicos</w:t>
      </w:r>
      <w:r w:rsidRPr="00877996">
        <w:rPr>
          <w:rFonts w:ascii="Arial" w:hAnsi="Arial" w:cs="Arial"/>
          <w:b/>
          <w:i/>
          <w:sz w:val="20"/>
          <w:szCs w:val="20"/>
        </w:rPr>
        <w:t xml:space="preserve">, ésta se ponga a su disposición para consulta en el sitio en que se encuentra, o bien mediante la expedición de copias simples o certificadas. El acceso a la información se dará solamente en la forma en que lo permita el documento de que se trate. </w:t>
      </w:r>
    </w:p>
    <w:p w:rsidR="00193EBE" w:rsidRPr="00877996" w:rsidRDefault="00193EBE" w:rsidP="00193EBE">
      <w:pPr>
        <w:spacing w:line="360" w:lineRule="auto"/>
        <w:jc w:val="both"/>
        <w:rPr>
          <w:rFonts w:ascii="Arial" w:hAnsi="Arial" w:cs="Arial"/>
          <w:b/>
          <w:i/>
          <w:sz w:val="20"/>
          <w:szCs w:val="20"/>
        </w:rPr>
      </w:pPr>
    </w:p>
    <w:p w:rsidR="00193EBE" w:rsidRPr="00877996" w:rsidRDefault="00193EBE" w:rsidP="00193EBE">
      <w:pPr>
        <w:spacing w:line="360" w:lineRule="auto"/>
        <w:jc w:val="both"/>
        <w:rPr>
          <w:rFonts w:ascii="Arial" w:hAnsi="Arial" w:cs="Arial"/>
          <w:b/>
          <w:i/>
          <w:sz w:val="20"/>
          <w:szCs w:val="20"/>
        </w:rPr>
      </w:pPr>
      <w:r w:rsidRPr="00877996">
        <w:rPr>
          <w:rFonts w:ascii="Arial" w:hAnsi="Arial" w:cs="Arial"/>
          <w:b/>
          <w:i/>
          <w:sz w:val="20"/>
          <w:szCs w:val="20"/>
        </w:rPr>
        <w:t xml:space="preserve">En el caso de que la información ya esté disponible en medios electrónicos, la unidad de atención se lo indicará al solicitante, precisando la dirección electrónica completa del sitio donde se encuentra la información requerida, y en la medida de sus posibilidades podrá proporcionarle una impresión de la misma. </w:t>
      </w:r>
    </w:p>
    <w:p w:rsidR="00193EBE" w:rsidRPr="00877996" w:rsidRDefault="00193EBE" w:rsidP="00193EBE">
      <w:pPr>
        <w:spacing w:line="360" w:lineRule="auto"/>
        <w:jc w:val="both"/>
        <w:rPr>
          <w:rFonts w:ascii="Arial" w:hAnsi="Arial" w:cs="Arial"/>
          <w:b/>
          <w:i/>
          <w:sz w:val="20"/>
          <w:szCs w:val="20"/>
        </w:rPr>
      </w:pPr>
    </w:p>
    <w:p w:rsidR="00193EBE" w:rsidRPr="00877996" w:rsidRDefault="00193EBE" w:rsidP="00193EBE">
      <w:pPr>
        <w:autoSpaceDE w:val="0"/>
        <w:autoSpaceDN w:val="0"/>
        <w:adjustRightInd w:val="0"/>
        <w:spacing w:line="360" w:lineRule="auto"/>
        <w:jc w:val="both"/>
        <w:rPr>
          <w:rFonts w:ascii="Arial" w:hAnsi="Arial" w:cs="Arial"/>
          <w:b/>
          <w:i/>
          <w:sz w:val="20"/>
          <w:szCs w:val="20"/>
        </w:rPr>
      </w:pPr>
      <w:r w:rsidRPr="00877996">
        <w:rPr>
          <w:rFonts w:ascii="Arial" w:hAnsi="Arial" w:cs="Arial"/>
          <w:b/>
          <w:i/>
          <w:sz w:val="20"/>
          <w:szCs w:val="20"/>
        </w:rPr>
        <w:t>En el caso de que la información solicitada ya esté disponible al público en medios impresos, tales como libros, compendios, informes, trípticos o en cualquier otro medio, se le hará saber al solicitante por escrito la fuente, el lugar y la forma en que puede consultar, reproducir o adquirir dicha información</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Pr>
          <w:rFonts w:ascii="Arial" w:hAnsi="Arial" w:cs="Arial"/>
        </w:rPr>
        <w:t>En el presente caso, consta al éste Instituto que el archivo puesto a disposición del recurrente no se encuentra dañado, cabe precisar que en el presente considerando se señala el sistema operativo así como el navegador a través del cual se puede tener acceso a la misma.</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Pr>
          <w:rFonts w:ascii="Arial" w:hAnsi="Arial" w:cs="Arial"/>
        </w:rPr>
        <w:t>Cabe señalar que la contestación al Recurso de Revisión no es la vía para dar respuesta al solicitante tal como lo solicita el sujeto obligado, sin embargo, resulta preciso señalar que en los antecedentes del presente se encuentra contenida la respuesta a la solicitud de información.</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Pr>
          <w:rFonts w:ascii="Arial" w:hAnsi="Arial" w:cs="Arial"/>
        </w:rPr>
        <w:t>Por lo anterior y con fundamento en el artículo 153 fracción II se considera procedente confirmar la respuesta del sujeto obligado ya que la misma fue puesta a disposición del recurrente en el tiempo y la forma solicitada.</w:t>
      </w:r>
    </w:p>
    <w:p w:rsidR="00193EBE" w:rsidRDefault="00193EBE" w:rsidP="00193EBE">
      <w:pPr>
        <w:autoSpaceDE w:val="0"/>
        <w:autoSpaceDN w:val="0"/>
        <w:adjustRightInd w:val="0"/>
        <w:spacing w:line="360" w:lineRule="auto"/>
        <w:ind w:right="-732"/>
        <w:jc w:val="both"/>
        <w:rPr>
          <w:rFonts w:ascii="Arial" w:hAnsi="Arial" w:cs="Arial"/>
        </w:rPr>
      </w:pPr>
    </w:p>
    <w:p w:rsidR="00193EBE" w:rsidRPr="007A2F23" w:rsidRDefault="00193EBE" w:rsidP="00193EBE">
      <w:pPr>
        <w:tabs>
          <w:tab w:val="left" w:pos="720"/>
        </w:tabs>
        <w:spacing w:line="360" w:lineRule="auto"/>
        <w:ind w:left="-720" w:right="-732"/>
        <w:jc w:val="center"/>
        <w:outlineLvl w:val="0"/>
        <w:rPr>
          <w:rFonts w:ascii="Arial" w:hAnsi="Arial" w:cs="Arial"/>
          <w:spacing w:val="20"/>
        </w:rPr>
      </w:pPr>
      <w:r w:rsidRPr="007A2F23">
        <w:rPr>
          <w:rFonts w:ascii="Arial" w:hAnsi="Arial" w:cs="Arial"/>
        </w:rPr>
        <w:t>Por lo expuesto y fundado el Consejo General de este Instituto</w:t>
      </w:r>
    </w:p>
    <w:p w:rsidR="00193EBE" w:rsidRPr="008A01CB" w:rsidRDefault="00193EBE" w:rsidP="00193EBE">
      <w:pPr>
        <w:pStyle w:val="Ttulo2"/>
        <w:numPr>
          <w:ilvl w:val="0"/>
          <w:numId w:val="0"/>
        </w:numPr>
        <w:tabs>
          <w:tab w:val="left" w:pos="708"/>
        </w:tabs>
        <w:spacing w:line="360" w:lineRule="auto"/>
        <w:ind w:left="-720" w:right="-732"/>
        <w:jc w:val="center"/>
        <w:rPr>
          <w:color w:val="000000"/>
          <w:spacing w:val="20"/>
          <w:sz w:val="24"/>
          <w:szCs w:val="24"/>
        </w:rPr>
      </w:pPr>
      <w:r w:rsidRPr="008A01CB">
        <w:rPr>
          <w:color w:val="000000"/>
          <w:spacing w:val="20"/>
          <w:sz w:val="24"/>
          <w:szCs w:val="24"/>
        </w:rPr>
        <w:t>RESUELVE</w:t>
      </w:r>
    </w:p>
    <w:p w:rsidR="00193EBE" w:rsidRPr="008A01CB" w:rsidRDefault="00193EBE" w:rsidP="00193EBE">
      <w:pPr>
        <w:ind w:left="-720" w:right="-732"/>
      </w:pPr>
    </w:p>
    <w:p w:rsidR="00193EBE" w:rsidRPr="008A01CB" w:rsidRDefault="00193EBE" w:rsidP="00193EBE">
      <w:pPr>
        <w:spacing w:line="360" w:lineRule="auto"/>
        <w:ind w:left="-720" w:right="-732"/>
        <w:jc w:val="both"/>
        <w:rPr>
          <w:rFonts w:ascii="Arial" w:hAnsi="Arial" w:cs="Arial"/>
        </w:rPr>
      </w:pPr>
      <w:r w:rsidRPr="008A01CB">
        <w:rPr>
          <w:rFonts w:ascii="Arial" w:hAnsi="Arial" w:cs="Arial"/>
          <w:b/>
        </w:rPr>
        <w:t>PRIMERO.-</w:t>
      </w:r>
      <w:r w:rsidRPr="008A01CB">
        <w:rPr>
          <w:rFonts w:ascii="Arial" w:hAnsi="Arial" w:cs="Arial"/>
        </w:rPr>
        <w:t xml:space="preserve"> Con fundamento en lo establecido en los artículos 7 y 8 de la Constitución Política del Estado de Coahuila, 4, 10, 31 fracciones I y II, 40 fracción II, inciso 4, de la Ley del Instituto Coahuilense de Acceso a la Información Pública,</w:t>
      </w:r>
      <w:r w:rsidRPr="008A01CB">
        <w:rPr>
          <w:rFonts w:ascii="Arial" w:hAnsi="Arial" w:cs="Arial"/>
          <w:color w:val="FF0000"/>
        </w:rPr>
        <w:t xml:space="preserve"> </w:t>
      </w:r>
      <w:r>
        <w:rPr>
          <w:rFonts w:ascii="Arial" w:hAnsi="Arial" w:cs="Arial"/>
        </w:rPr>
        <w:t>153 fracción II</w:t>
      </w:r>
      <w:r w:rsidRPr="008A01CB">
        <w:rPr>
          <w:rFonts w:ascii="Arial" w:hAnsi="Arial" w:cs="Arial"/>
        </w:rPr>
        <w:t xml:space="preserve"> de la Ley de Acceso a la Información Pública y Protección de Datos Personales para el Estado de Coahuila, se </w:t>
      </w:r>
      <w:r>
        <w:rPr>
          <w:rFonts w:ascii="Arial" w:hAnsi="Arial" w:cs="Arial"/>
          <w:b/>
        </w:rPr>
        <w:t>CONFIRMA</w:t>
      </w:r>
      <w:r w:rsidRPr="008A01CB">
        <w:rPr>
          <w:rFonts w:ascii="Arial" w:hAnsi="Arial" w:cs="Arial"/>
        </w:rPr>
        <w:t xml:space="preserve"> </w:t>
      </w:r>
      <w:r>
        <w:rPr>
          <w:rFonts w:ascii="Arial" w:hAnsi="Arial" w:cs="Arial"/>
        </w:rPr>
        <w:t>la respuesta de la Secretaría de Medio Ambiente</w:t>
      </w:r>
      <w:r w:rsidRPr="008A01CB">
        <w:rPr>
          <w:rFonts w:ascii="Arial" w:hAnsi="Arial" w:cs="Arial"/>
        </w:rPr>
        <w:t xml:space="preserve"> </w:t>
      </w:r>
      <w:r>
        <w:rPr>
          <w:rFonts w:ascii="Arial" w:hAnsi="Arial" w:cs="Arial"/>
        </w:rPr>
        <w:t>en términos del considerando cuarto de la presente resolución.</w:t>
      </w:r>
    </w:p>
    <w:p w:rsidR="00193EBE" w:rsidRPr="00D21E32" w:rsidRDefault="00193EBE" w:rsidP="00193EBE">
      <w:pPr>
        <w:tabs>
          <w:tab w:val="left" w:pos="720"/>
        </w:tabs>
        <w:spacing w:line="360" w:lineRule="auto"/>
        <w:jc w:val="both"/>
        <w:outlineLvl w:val="0"/>
        <w:rPr>
          <w:rFonts w:ascii="Arial" w:hAnsi="Arial" w:cs="Arial"/>
        </w:rPr>
      </w:pPr>
      <w:r w:rsidRPr="00B57722">
        <w:t xml:space="preserve">  </w:t>
      </w:r>
    </w:p>
    <w:p w:rsidR="00193EBE" w:rsidRDefault="00193EBE" w:rsidP="00193EB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20" w:right="-732"/>
        <w:jc w:val="both"/>
        <w:rPr>
          <w:rFonts w:ascii="Arial" w:hAnsi="Arial" w:cs="Arial"/>
        </w:rPr>
      </w:pPr>
      <w:r>
        <w:rPr>
          <w:rFonts w:ascii="Arial" w:hAnsi="Arial" w:cs="Arial"/>
          <w:b/>
        </w:rPr>
        <w:t>SEGUNDO</w:t>
      </w:r>
      <w:r w:rsidRPr="008B29BB">
        <w:rPr>
          <w:rFonts w:ascii="Arial" w:hAnsi="Arial" w:cs="Arial"/>
          <w:b/>
        </w:rPr>
        <w:t>.</w:t>
      </w:r>
      <w:r w:rsidRPr="008B29BB">
        <w:rPr>
          <w:rFonts w:ascii="Arial" w:hAnsi="Arial" w:cs="Arial"/>
        </w:rPr>
        <w:t xml:space="preserve"> Con fundamento en el artículo 135 de la Ley de Acceso a la Información Pública y Protección de Datos Personales para el Estado de Coahuila, </w:t>
      </w:r>
      <w:r w:rsidRPr="008B29BB">
        <w:rPr>
          <w:rFonts w:ascii="Arial" w:hAnsi="Arial" w:cs="Arial"/>
          <w:b/>
        </w:rPr>
        <w:t>NOTIFÍQUESE</w:t>
      </w:r>
      <w:r w:rsidRPr="008B29BB">
        <w:rPr>
          <w:rFonts w:ascii="Arial" w:hAnsi="Arial" w:cs="Arial"/>
        </w:rPr>
        <w:t xml:space="preserve"> a las partes la presente resolución.</w:t>
      </w:r>
    </w:p>
    <w:p w:rsidR="00193EBE" w:rsidRPr="00F9468E" w:rsidRDefault="00193EBE" w:rsidP="00193EB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right="-732"/>
        <w:jc w:val="both"/>
        <w:rPr>
          <w:rFonts w:ascii="Arial" w:hAnsi="Arial" w:cs="Arial"/>
        </w:rPr>
      </w:pPr>
    </w:p>
    <w:p w:rsidR="00193EBE" w:rsidRDefault="00193EBE" w:rsidP="00193EBE">
      <w:pPr>
        <w:spacing w:line="360" w:lineRule="auto"/>
        <w:ind w:left="-720" w:right="-732"/>
        <w:jc w:val="both"/>
        <w:outlineLvl w:val="0"/>
        <w:rPr>
          <w:rFonts w:ascii="Arial" w:hAnsi="Arial" w:cs="Arial"/>
        </w:rPr>
      </w:pPr>
      <w:r w:rsidRPr="00771A38">
        <w:rPr>
          <w:rFonts w:ascii="Arial" w:hAnsi="Arial" w:cs="Arial"/>
        </w:rPr>
        <w:t xml:space="preserve">Así lo resolvieron por </w:t>
      </w:r>
      <w:r>
        <w:rPr>
          <w:rFonts w:ascii="Arial" w:hAnsi="Arial" w:cs="Arial"/>
        </w:rPr>
        <w:t>unanimidad</w:t>
      </w:r>
      <w:r w:rsidRPr="00771A38">
        <w:rPr>
          <w:rFonts w:ascii="Arial" w:hAnsi="Arial" w:cs="Arial"/>
        </w:rPr>
        <w:t xml:space="preserve">, los Consejeros del Instituto Coahuilense de Acceso a la Información Pública, </w:t>
      </w:r>
      <w:r>
        <w:rPr>
          <w:rFonts w:ascii="Arial" w:hAnsi="Arial" w:cs="Arial"/>
        </w:rPr>
        <w:t xml:space="preserve">C.P. José Manuel Jiménez y Meléndez, Lic. Teresa Guajardo Berlanga, </w:t>
      </w:r>
      <w:r>
        <w:rPr>
          <w:rFonts w:ascii="Arial" w:hAnsi="Arial" w:cs="Arial"/>
        </w:rPr>
        <w:lastRenderedPageBreak/>
        <w:t>Lic. Alfonso Raúl Villarreal Barrera, Lic. Jesús Homero Flores Mier y</w:t>
      </w:r>
      <w:r w:rsidRPr="00771A38">
        <w:rPr>
          <w:rFonts w:ascii="Arial" w:hAnsi="Arial" w:cs="Arial"/>
        </w:rPr>
        <w:t xml:space="preserve"> L</w:t>
      </w:r>
      <w:r>
        <w:rPr>
          <w:rFonts w:ascii="Arial" w:hAnsi="Arial" w:cs="Arial"/>
        </w:rPr>
        <w:t>icenciado Luis González Briseño</w:t>
      </w:r>
      <w:r w:rsidRPr="00771A38">
        <w:rPr>
          <w:rFonts w:ascii="Arial" w:hAnsi="Arial" w:cs="Arial"/>
        </w:rPr>
        <w:t>,</w:t>
      </w:r>
      <w:r>
        <w:rPr>
          <w:rFonts w:ascii="Arial" w:hAnsi="Arial" w:cs="Arial"/>
        </w:rPr>
        <w:t xml:space="preserve"> siendo consejero</w:t>
      </w:r>
      <w:r w:rsidRPr="00771A38">
        <w:rPr>
          <w:rFonts w:ascii="Arial" w:hAnsi="Arial" w:cs="Arial"/>
        </w:rPr>
        <w:t xml:space="preserve"> instructor</w:t>
      </w:r>
      <w:r>
        <w:rPr>
          <w:rFonts w:ascii="Arial" w:hAnsi="Arial" w:cs="Arial"/>
        </w:rPr>
        <w:t xml:space="preserve"> el primero</w:t>
      </w:r>
      <w:r w:rsidRPr="00771A38">
        <w:rPr>
          <w:rFonts w:ascii="Arial" w:hAnsi="Arial" w:cs="Arial"/>
        </w:rPr>
        <w:t xml:space="preserve"> de los mencionados, en sesión</w:t>
      </w:r>
      <w:r>
        <w:rPr>
          <w:rFonts w:ascii="Arial" w:hAnsi="Arial" w:cs="Arial"/>
        </w:rPr>
        <w:t xml:space="preserve"> ordinaria celebrada el día ______ (__)</w:t>
      </w:r>
      <w:r w:rsidRPr="00771A38">
        <w:rPr>
          <w:rFonts w:ascii="Arial" w:hAnsi="Arial" w:cs="Arial"/>
        </w:rPr>
        <w:t xml:space="preserve"> de </w:t>
      </w:r>
      <w:r>
        <w:rPr>
          <w:rFonts w:ascii="Arial" w:hAnsi="Arial" w:cs="Arial"/>
        </w:rPr>
        <w:t xml:space="preserve">abril </w:t>
      </w:r>
      <w:r w:rsidRPr="00771A38">
        <w:rPr>
          <w:rFonts w:ascii="Arial" w:hAnsi="Arial" w:cs="Arial"/>
        </w:rPr>
        <w:t xml:space="preserve">de dos mil </w:t>
      </w:r>
      <w:r>
        <w:rPr>
          <w:rFonts w:ascii="Arial" w:hAnsi="Arial" w:cs="Arial"/>
        </w:rPr>
        <w:t>quince (2015), en el municipio de _____,</w:t>
      </w:r>
      <w:r w:rsidRPr="00771A38">
        <w:rPr>
          <w:rFonts w:ascii="Arial" w:hAnsi="Arial" w:cs="Arial"/>
        </w:rPr>
        <w:t xml:space="preserve"> Coahuila</w:t>
      </w:r>
      <w:r>
        <w:rPr>
          <w:rFonts w:ascii="Arial" w:hAnsi="Arial" w:cs="Arial"/>
        </w:rPr>
        <w:t xml:space="preserve"> de Zaragoza</w:t>
      </w:r>
      <w:r w:rsidRPr="00771A38">
        <w:rPr>
          <w:rFonts w:ascii="Arial" w:hAnsi="Arial" w:cs="Arial"/>
        </w:rPr>
        <w:t>, ante la fe del Secretario Técnico</w:t>
      </w:r>
      <w:r>
        <w:rPr>
          <w:rFonts w:ascii="Arial" w:hAnsi="Arial" w:cs="Arial"/>
        </w:rPr>
        <w:t xml:space="preserve">, </w:t>
      </w:r>
      <w:r w:rsidRPr="00771A38">
        <w:rPr>
          <w:rFonts w:ascii="Arial" w:hAnsi="Arial" w:cs="Arial"/>
        </w:rPr>
        <w:t xml:space="preserve">Javier Diez de </w:t>
      </w:r>
      <w:proofErr w:type="spellStart"/>
      <w:r w:rsidRPr="00771A38">
        <w:rPr>
          <w:rFonts w:ascii="Arial" w:hAnsi="Arial" w:cs="Arial"/>
        </w:rPr>
        <w:t>Urdanivia</w:t>
      </w:r>
      <w:proofErr w:type="spellEnd"/>
      <w:r w:rsidRPr="00771A38">
        <w:rPr>
          <w:rFonts w:ascii="Arial" w:hAnsi="Arial" w:cs="Arial"/>
        </w:rPr>
        <w:t xml:space="preserve"> del Valle</w:t>
      </w:r>
      <w:r>
        <w:rPr>
          <w:rFonts w:ascii="Arial" w:hAnsi="Arial" w:cs="Arial"/>
        </w:rPr>
        <w:t>,</w:t>
      </w:r>
      <w:r w:rsidRPr="00771A38">
        <w:rPr>
          <w:rFonts w:ascii="Arial" w:hAnsi="Arial" w:cs="Arial"/>
        </w:rPr>
        <w:t xml:space="preserve"> quien certifica y da fe</w:t>
      </w:r>
      <w:r>
        <w:rPr>
          <w:rFonts w:ascii="Arial" w:hAnsi="Arial" w:cs="Arial"/>
        </w:rPr>
        <w:t xml:space="preserve"> de todo lo actuado</w:t>
      </w:r>
      <w:r w:rsidRPr="00771A38">
        <w:rPr>
          <w:rFonts w:ascii="Arial" w:hAnsi="Arial" w:cs="Arial"/>
        </w:rPr>
        <w:t xml:space="preserve">.      </w:t>
      </w:r>
    </w:p>
    <w:p w:rsidR="00193EBE" w:rsidRPr="00771A38" w:rsidRDefault="00193EBE" w:rsidP="00193EBE">
      <w:pPr>
        <w:spacing w:line="360" w:lineRule="auto"/>
        <w:ind w:left="-720" w:right="-732"/>
        <w:jc w:val="both"/>
        <w:outlineLvl w:val="0"/>
        <w:rPr>
          <w:rFonts w:ascii="Arial" w:hAnsi="Arial" w:cs="Arial"/>
        </w:rPr>
      </w:pPr>
      <w:r w:rsidRPr="00771A38">
        <w:rPr>
          <w:rFonts w:ascii="Arial" w:hAnsi="Arial" w:cs="Arial"/>
        </w:rPr>
        <w:t xml:space="preserve">                                                                                                                     </w:t>
      </w:r>
    </w:p>
    <w:tbl>
      <w:tblPr>
        <w:tblW w:w="0" w:type="auto"/>
        <w:tblLook w:val="01E0" w:firstRow="1" w:lastRow="1" w:firstColumn="1" w:lastColumn="1" w:noHBand="0" w:noVBand="0"/>
      </w:tblPr>
      <w:tblGrid>
        <w:gridCol w:w="4308"/>
        <w:gridCol w:w="4320"/>
      </w:tblGrid>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left="-720" w:right="-732"/>
              <w:outlineLvl w:val="0"/>
              <w:rPr>
                <w:rFonts w:ascii="Arial" w:hAnsi="Arial" w:cs="Arial"/>
                <w:sz w:val="22"/>
                <w:szCs w:val="22"/>
              </w:rPr>
            </w:pPr>
          </w:p>
          <w:p w:rsidR="00193EBE" w:rsidRPr="002D644D" w:rsidRDefault="00193EBE" w:rsidP="00A02A75">
            <w:pPr>
              <w:ind w:left="-720" w:right="-732"/>
              <w:jc w:val="center"/>
              <w:outlineLvl w:val="0"/>
              <w:rPr>
                <w:rFonts w:ascii="Arial" w:hAnsi="Arial" w:cs="Arial"/>
                <w:sz w:val="22"/>
                <w:szCs w:val="22"/>
                <w:lang w:val="pt-BR"/>
              </w:rPr>
            </w:pPr>
            <w:r w:rsidRPr="002D644D">
              <w:rPr>
                <w:rFonts w:ascii="Arial" w:hAnsi="Arial" w:cs="Arial"/>
                <w:sz w:val="22"/>
                <w:szCs w:val="22"/>
                <w:lang w:val="pt-BR"/>
              </w:rPr>
              <w:t>C.P. JOSÉ MANUEL JIMÉNEZ</w:t>
            </w:r>
          </w:p>
          <w:p w:rsidR="00193EBE" w:rsidRPr="008217AB" w:rsidRDefault="00193EBE" w:rsidP="00A02A75">
            <w:pPr>
              <w:ind w:left="-720" w:right="-732"/>
              <w:jc w:val="center"/>
              <w:outlineLvl w:val="0"/>
              <w:rPr>
                <w:rFonts w:ascii="Arial" w:hAnsi="Arial" w:cs="Arial"/>
                <w:sz w:val="22"/>
                <w:szCs w:val="22"/>
              </w:rPr>
            </w:pPr>
            <w:r w:rsidRPr="002D644D">
              <w:rPr>
                <w:rFonts w:ascii="Arial" w:hAnsi="Arial" w:cs="Arial"/>
                <w:sz w:val="22"/>
                <w:szCs w:val="22"/>
                <w:lang w:val="pt-BR"/>
              </w:rPr>
              <w:t xml:space="preserve"> </w:t>
            </w:r>
            <w:r w:rsidRPr="008217AB">
              <w:rPr>
                <w:rFonts w:ascii="Arial" w:hAnsi="Arial" w:cs="Arial"/>
                <w:sz w:val="22"/>
                <w:szCs w:val="22"/>
              </w:rPr>
              <w:t>Y MELÉNDEZ</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 INSTRUCTOR</w:t>
            </w: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tc>
        <w:tc>
          <w:tcPr>
            <w:tcW w:w="4422" w:type="dxa"/>
            <w:vAlign w:val="center"/>
          </w:tcPr>
          <w:p w:rsidR="00193EBE" w:rsidRDefault="00193EBE" w:rsidP="00A02A75">
            <w:pPr>
              <w:ind w:left="-720" w:right="-732"/>
              <w:jc w:val="center"/>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r w:rsidRPr="008217AB">
              <w:rPr>
                <w:rFonts w:ascii="Arial" w:hAnsi="Arial" w:cs="Arial"/>
                <w:sz w:val="22"/>
                <w:szCs w:val="22"/>
              </w:rPr>
              <w:t>LIC. JESÚS HOMERO FLORES MIER</w:t>
            </w:r>
          </w:p>
          <w:p w:rsidR="00193EBE" w:rsidRPr="002E049F" w:rsidRDefault="00193EBE" w:rsidP="00A02A75">
            <w:pPr>
              <w:ind w:left="-720" w:right="-732"/>
              <w:jc w:val="center"/>
              <w:outlineLvl w:val="0"/>
              <w:rPr>
                <w:rFonts w:ascii="Arial" w:hAnsi="Arial" w:cs="Arial"/>
                <w:sz w:val="22"/>
                <w:szCs w:val="22"/>
              </w:rPr>
            </w:pPr>
            <w:r>
              <w:rPr>
                <w:rFonts w:ascii="Arial" w:hAnsi="Arial" w:cs="Arial"/>
                <w:sz w:val="22"/>
                <w:szCs w:val="22"/>
              </w:rPr>
              <w:t>CONSEJERO PRESIDENTE</w:t>
            </w:r>
          </w:p>
        </w:tc>
      </w:tr>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right="-732"/>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r w:rsidRPr="008217AB">
              <w:rPr>
                <w:rFonts w:ascii="Arial" w:hAnsi="Arial" w:cs="Arial"/>
                <w:sz w:val="22"/>
                <w:szCs w:val="22"/>
              </w:rPr>
              <w:t xml:space="preserve">LIC. ALFONSO RAÚL VILLARREAL </w:t>
            </w:r>
          </w:p>
          <w:p w:rsidR="00193EBE" w:rsidRPr="008217AB" w:rsidRDefault="00193EBE" w:rsidP="00A02A75">
            <w:pPr>
              <w:ind w:left="-720" w:right="-732"/>
              <w:jc w:val="center"/>
              <w:outlineLvl w:val="0"/>
              <w:rPr>
                <w:rFonts w:ascii="Arial" w:hAnsi="Arial" w:cs="Arial"/>
                <w:sz w:val="22"/>
                <w:szCs w:val="22"/>
              </w:rPr>
            </w:pPr>
            <w:r w:rsidRPr="008217AB">
              <w:rPr>
                <w:rFonts w:ascii="Arial" w:hAnsi="Arial" w:cs="Arial"/>
                <w:sz w:val="22"/>
                <w:szCs w:val="22"/>
              </w:rPr>
              <w:t>BARRERA</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right="-732"/>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p>
          <w:p w:rsidR="00193EBE" w:rsidRPr="008217AB" w:rsidRDefault="00193EBE" w:rsidP="00A02A75">
            <w:pPr>
              <w:ind w:left="-720" w:right="-732"/>
              <w:jc w:val="center"/>
              <w:outlineLvl w:val="0"/>
              <w:rPr>
                <w:rFonts w:ascii="Arial" w:hAnsi="Arial" w:cs="Arial"/>
                <w:sz w:val="22"/>
                <w:szCs w:val="22"/>
              </w:rPr>
            </w:pPr>
            <w:r>
              <w:rPr>
                <w:rFonts w:ascii="Arial" w:hAnsi="Arial" w:cs="Arial"/>
                <w:sz w:val="22"/>
                <w:szCs w:val="22"/>
              </w:rPr>
              <w:t>LIC. TERESA GUAJARDO BERLANGA</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p w:rsidR="00193EBE" w:rsidRPr="002E049F" w:rsidRDefault="00193EBE" w:rsidP="00A02A75">
            <w:pPr>
              <w:ind w:left="-720" w:right="-732"/>
              <w:jc w:val="center"/>
              <w:outlineLvl w:val="0"/>
              <w:rPr>
                <w:rFonts w:ascii="Arial" w:hAnsi="Arial" w:cs="Arial"/>
                <w:sz w:val="22"/>
                <w:szCs w:val="22"/>
              </w:rPr>
            </w:pPr>
          </w:p>
        </w:tc>
      </w:tr>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8217AB" w:rsidRDefault="00193EBE" w:rsidP="00A02A75">
            <w:pPr>
              <w:ind w:left="-720" w:right="-732"/>
              <w:jc w:val="center"/>
              <w:outlineLvl w:val="0"/>
              <w:rPr>
                <w:rFonts w:ascii="Arial" w:hAnsi="Arial" w:cs="Arial"/>
                <w:sz w:val="22"/>
                <w:szCs w:val="22"/>
              </w:rPr>
            </w:pPr>
            <w:r w:rsidRPr="008217AB">
              <w:rPr>
                <w:rFonts w:ascii="Arial" w:hAnsi="Arial" w:cs="Arial"/>
                <w:sz w:val="22"/>
                <w:szCs w:val="22"/>
              </w:rPr>
              <w:t>LIC. LUIS GONZÁLEZ BRISEÑO</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102" w:right="-12"/>
              <w:jc w:val="center"/>
              <w:outlineLvl w:val="0"/>
              <w:rPr>
                <w:rFonts w:ascii="Arial" w:hAnsi="Arial" w:cs="Arial"/>
                <w:sz w:val="22"/>
                <w:szCs w:val="22"/>
              </w:rPr>
            </w:pPr>
            <w:r>
              <w:rPr>
                <w:rFonts w:ascii="Arial" w:hAnsi="Arial" w:cs="Arial"/>
                <w:sz w:val="22"/>
                <w:szCs w:val="22"/>
              </w:rPr>
              <w:t xml:space="preserve">LIC. </w:t>
            </w:r>
            <w:r w:rsidRPr="002E049F">
              <w:rPr>
                <w:rFonts w:ascii="Arial" w:hAnsi="Arial" w:cs="Arial"/>
                <w:sz w:val="22"/>
                <w:szCs w:val="22"/>
              </w:rPr>
              <w:t>JAVIER DIEZ DE URDANIVIA DEL VALLE</w:t>
            </w:r>
          </w:p>
          <w:p w:rsidR="00193EBE" w:rsidRPr="002E049F" w:rsidRDefault="00193EBE" w:rsidP="00A02A75">
            <w:pPr>
              <w:ind w:left="-720" w:right="-732"/>
              <w:jc w:val="center"/>
              <w:outlineLvl w:val="0"/>
              <w:rPr>
                <w:rFonts w:ascii="Arial" w:hAnsi="Arial" w:cs="Arial"/>
                <w:sz w:val="22"/>
                <w:szCs w:val="22"/>
              </w:rPr>
            </w:pPr>
            <w:r w:rsidRPr="002E049F">
              <w:rPr>
                <w:rFonts w:ascii="Arial" w:hAnsi="Arial" w:cs="Arial"/>
                <w:sz w:val="22"/>
                <w:szCs w:val="22"/>
              </w:rPr>
              <w:t>SECRETARIO TÉCNICO</w:t>
            </w:r>
          </w:p>
        </w:tc>
      </w:tr>
    </w:tbl>
    <w:p w:rsidR="00193EBE" w:rsidRDefault="00193EBE" w:rsidP="00193EBE">
      <w:pPr>
        <w:ind w:left="-720" w:right="-732"/>
        <w:jc w:val="center"/>
        <w:rPr>
          <w:rFonts w:ascii="Arial" w:hAnsi="Arial" w:cs="Arial"/>
          <w:sz w:val="20"/>
          <w:szCs w:val="20"/>
        </w:rPr>
      </w:pPr>
    </w:p>
    <w:p w:rsidR="00193EBE" w:rsidRDefault="00193EBE" w:rsidP="00193EBE">
      <w:pPr>
        <w:ind w:left="-720" w:right="-732"/>
        <w:jc w:val="center"/>
        <w:rPr>
          <w:rFonts w:ascii="Arial" w:hAnsi="Arial" w:cs="Arial"/>
          <w:sz w:val="20"/>
          <w:szCs w:val="20"/>
        </w:rPr>
      </w:pPr>
    </w:p>
    <w:p w:rsidR="00193EBE" w:rsidRDefault="00193EBE" w:rsidP="00193EBE">
      <w:pPr>
        <w:ind w:left="-720" w:right="-732"/>
        <w:jc w:val="center"/>
        <w:rPr>
          <w:rFonts w:ascii="Arial" w:hAnsi="Arial" w:cs="Arial"/>
          <w:sz w:val="18"/>
          <w:szCs w:val="18"/>
        </w:rPr>
      </w:pPr>
      <w:r>
        <w:rPr>
          <w:rFonts w:ascii="Arial" w:hAnsi="Arial" w:cs="Arial"/>
          <w:sz w:val="18"/>
          <w:szCs w:val="18"/>
        </w:rPr>
        <w:tab/>
        <w:t>***HOJA DE FIRMAS DE LA RESOLUCIÓN DEL RECURSO DE REVISIÓN NÚMERO DE EXPEDIENTE 75/2015. CONSEJERO INSTRUCTOR Y PONENTE.- C.P. JOSÉ MANUEL JIMÉNEZ Y MELÉNDEZ</w:t>
      </w:r>
      <w:proofErr w:type="gramStart"/>
      <w:r>
        <w:rPr>
          <w:rFonts w:ascii="Arial" w:hAnsi="Arial" w:cs="Arial"/>
          <w:sz w:val="18"/>
          <w:szCs w:val="18"/>
        </w:rPr>
        <w:t>.*</w:t>
      </w:r>
      <w:proofErr w:type="gramEnd"/>
      <w:r>
        <w:rPr>
          <w:rFonts w:ascii="Arial" w:hAnsi="Arial" w:cs="Arial"/>
          <w:sz w:val="18"/>
          <w:szCs w:val="18"/>
        </w:rPr>
        <w:t>**</w:t>
      </w:r>
    </w:p>
    <w:p w:rsidR="00193EBE" w:rsidRDefault="00193EBE" w:rsidP="00193EBE">
      <w:pPr>
        <w:spacing w:line="360" w:lineRule="auto"/>
        <w:ind w:left="-720" w:right="-732"/>
        <w:jc w:val="both"/>
        <w:outlineLvl w:val="0"/>
      </w:pPr>
    </w:p>
    <w:p w:rsidR="00193EBE" w:rsidRPr="00FC3935" w:rsidRDefault="00193EBE" w:rsidP="00193EBE">
      <w:pPr>
        <w:tabs>
          <w:tab w:val="left" w:pos="1740"/>
        </w:tabs>
        <w:spacing w:line="360" w:lineRule="auto"/>
        <w:ind w:left="180" w:right="-12"/>
        <w:jc w:val="center"/>
        <w:outlineLvl w:val="0"/>
        <w:rPr>
          <w:rFonts w:ascii="Arial" w:hAnsi="Arial" w:cs="Arial"/>
          <w:b/>
          <w:i/>
          <w:sz w:val="20"/>
          <w:szCs w:val="20"/>
        </w:rPr>
      </w:pPr>
    </w:p>
    <w:sectPr w:rsidR="00193EBE" w:rsidRPr="00FC3935" w:rsidSect="0041111C">
      <w:headerReference w:type="default" r:id="rId19"/>
      <w:footerReference w:type="even" r:id="rId20"/>
      <w:footerReference w:type="default" r:id="rId21"/>
      <w:headerReference w:type="first" r:id="rId22"/>
      <w:pgSz w:w="12242" w:h="15842" w:code="1"/>
      <w:pgMar w:top="1701" w:right="1814" w:bottom="1701"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8FB" w:rsidRDefault="00CD58FB">
      <w:r>
        <w:separator/>
      </w:r>
    </w:p>
  </w:endnote>
  <w:endnote w:type="continuationSeparator" w:id="0">
    <w:p w:rsidR="00CD58FB" w:rsidRDefault="00CD5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11C" w:rsidRDefault="00CD58F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Piedepgina"/>
      <w:ind w:right="360"/>
      <w:jc w:val="center"/>
      <w:rPr>
        <w:rFonts w:ascii="Arial" w:hAnsi="Arial" w:cs="Arial"/>
        <w:sz w:val="20"/>
        <w:szCs w:val="20"/>
        <w:lang w:val="es-MX"/>
      </w:rPr>
    </w:pPr>
    <w:r>
      <w:rPr>
        <w:rFonts w:ascii="Arial" w:hAnsi="Arial" w:cs="Arial"/>
        <w:sz w:val="20"/>
        <w:szCs w:val="20"/>
        <w:lang w:val="es-MX"/>
      </w:rPr>
      <w:t xml:space="preserve">Ignacio Allende y Manuel Acuña, Edificio </w:t>
    </w:r>
    <w:proofErr w:type="spellStart"/>
    <w:r>
      <w:rPr>
        <w:rFonts w:ascii="Arial" w:hAnsi="Arial" w:cs="Arial"/>
        <w:sz w:val="20"/>
        <w:szCs w:val="20"/>
        <w:lang w:val="es-MX"/>
      </w:rPr>
      <w:t>Pharmakon</w:t>
    </w:r>
    <w:proofErr w:type="spellEnd"/>
    <w:r>
      <w:rPr>
        <w:rFonts w:ascii="Arial" w:hAnsi="Arial" w:cs="Arial"/>
        <w:sz w:val="20"/>
        <w:szCs w:val="20"/>
        <w:lang w:val="es-MX"/>
      </w:rPr>
      <w:t>, Ramos Arizpe, Coahuila, México</w:t>
    </w:r>
  </w:p>
  <w:p w:rsidR="0041111C" w:rsidRDefault="00193EBE">
    <w:pPr>
      <w:pStyle w:val="Piedepgina"/>
      <w:jc w:val="center"/>
      <w:rPr>
        <w:rFonts w:ascii="Arial" w:hAnsi="Arial" w:cs="Arial"/>
        <w:sz w:val="20"/>
        <w:szCs w:val="20"/>
      </w:rPr>
    </w:pPr>
    <w:r>
      <w:rPr>
        <w:rFonts w:ascii="Arial" w:hAnsi="Arial" w:cs="Arial"/>
        <w:sz w:val="20"/>
        <w:szCs w:val="20"/>
      </w:rPr>
      <w:t>Tels. (844) 488-3346, 488-1344, 488-1667</w:t>
    </w:r>
  </w:p>
  <w:p w:rsidR="0041111C" w:rsidRDefault="00193EBE">
    <w:pPr>
      <w:pStyle w:val="Piedepgina"/>
      <w:jc w:val="center"/>
      <w:rPr>
        <w:rFonts w:ascii="Arial" w:hAnsi="Arial" w:cs="Arial"/>
        <w:b/>
        <w:bCs/>
        <w:sz w:val="16"/>
        <w:szCs w:val="20"/>
      </w:rPr>
    </w:pPr>
    <w:r>
      <w:rPr>
        <w:rFonts w:ascii="Arial" w:hAnsi="Arial" w:cs="Arial"/>
        <w:b/>
        <w:bCs/>
        <w:sz w:val="20"/>
        <w:szCs w:val="20"/>
      </w:rPr>
      <w:t>www.icai.org.mx</w:t>
    </w:r>
  </w:p>
  <w:p w:rsidR="0041111C" w:rsidRDefault="00193EBE" w:rsidP="0041111C">
    <w:pPr>
      <w:pStyle w:val="Piedepgina"/>
      <w:framePr w:wrap="around" w:vAnchor="text" w:hAnchor="page" w:x="9375"/>
      <w:jc w:val="both"/>
      <w:rPr>
        <w:rStyle w:val="Nmerodepgina"/>
        <w:sz w:val="20"/>
        <w:szCs w:val="20"/>
      </w:rPr>
    </w:pPr>
    <w:r>
      <w:rPr>
        <w:rStyle w:val="Nmerodepgina"/>
        <w:sz w:val="20"/>
        <w:szCs w:val="20"/>
      </w:rPr>
      <w:t xml:space="preserve">Página </w:t>
    </w:r>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sidR="005E3659">
      <w:rPr>
        <w:rStyle w:val="Nmerodepgina"/>
        <w:noProof/>
        <w:sz w:val="20"/>
        <w:szCs w:val="20"/>
      </w:rPr>
      <w:t>8</w:t>
    </w:r>
    <w:r>
      <w:rPr>
        <w:rStyle w:val="Nmerodepgina"/>
        <w:sz w:val="20"/>
        <w:szCs w:val="20"/>
      </w:rPr>
      <w:fldChar w:fldCharType="end"/>
    </w:r>
    <w:r>
      <w:rPr>
        <w:rStyle w:val="Nmerodepgina"/>
        <w:sz w:val="20"/>
        <w:szCs w:val="20"/>
      </w:rPr>
      <w:t xml:space="preserve"> de </w:t>
    </w:r>
    <w:r>
      <w:rPr>
        <w:rStyle w:val="Nmerodepgina"/>
        <w:sz w:val="20"/>
        <w:szCs w:val="20"/>
      </w:rPr>
      <w:fldChar w:fldCharType="begin"/>
    </w:r>
    <w:r>
      <w:rPr>
        <w:rStyle w:val="Nmerodepgina"/>
        <w:sz w:val="20"/>
        <w:szCs w:val="20"/>
      </w:rPr>
      <w:instrText xml:space="preserve"> NUMPAGES </w:instrText>
    </w:r>
    <w:r>
      <w:rPr>
        <w:rStyle w:val="Nmerodepgina"/>
        <w:sz w:val="20"/>
        <w:szCs w:val="20"/>
      </w:rPr>
      <w:fldChar w:fldCharType="separate"/>
    </w:r>
    <w:r w:rsidR="005E3659">
      <w:rPr>
        <w:rStyle w:val="Nmerodepgina"/>
        <w:noProof/>
        <w:sz w:val="20"/>
        <w:szCs w:val="20"/>
      </w:rPr>
      <w:t>13</w:t>
    </w:r>
    <w:r>
      <w:rPr>
        <w:rStyle w:val="Nmerodepgina"/>
        <w:sz w:val="20"/>
        <w:szCs w:val="20"/>
      </w:rPr>
      <w:fldChar w:fldCharType="end"/>
    </w:r>
  </w:p>
  <w:p w:rsidR="0041111C" w:rsidRPr="00193DCF" w:rsidRDefault="00CD58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8FB" w:rsidRDefault="00CD58FB">
      <w:r>
        <w:separator/>
      </w:r>
    </w:p>
  </w:footnote>
  <w:footnote w:type="continuationSeparator" w:id="0">
    <w:p w:rsidR="00CD58FB" w:rsidRDefault="00CD58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Encabezado"/>
      <w:jc w:val="right"/>
      <w:rPr>
        <w:sz w:val="20"/>
      </w:rPr>
    </w:pPr>
    <w:r>
      <w:rPr>
        <w:noProof/>
        <w:sz w:val="20"/>
        <w:lang w:val="es-MX" w:eastAsia="es-MX"/>
      </w:rPr>
      <w:drawing>
        <wp:anchor distT="0" distB="0" distL="114300" distR="114300" simplePos="0" relativeHeight="251659264" behindDoc="0" locked="0" layoutInCell="1" allowOverlap="1" wp14:anchorId="733806A0" wp14:editId="47631B4A">
          <wp:simplePos x="0" y="0"/>
          <wp:positionH relativeFrom="column">
            <wp:posOffset>-571500</wp:posOffset>
          </wp:positionH>
          <wp:positionV relativeFrom="paragraph">
            <wp:posOffset>-291465</wp:posOffset>
          </wp:positionV>
          <wp:extent cx="1600200" cy="951230"/>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rsidR="0041111C" w:rsidRDefault="00CD58FB">
    <w:pPr>
      <w:pStyle w:val="Encabezado"/>
    </w:pPr>
  </w:p>
  <w:p w:rsidR="0041111C" w:rsidRDefault="00CD58FB">
    <w:pPr>
      <w:pStyle w:val="Encabezado"/>
    </w:pPr>
  </w:p>
  <w:p w:rsidR="0041111C" w:rsidRDefault="00CD58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Encabezado"/>
    </w:pPr>
    <w:r>
      <w:rPr>
        <w:noProof/>
        <w:sz w:val="20"/>
        <w:lang w:val="es-MX" w:eastAsia="es-MX"/>
      </w:rPr>
      <w:drawing>
        <wp:anchor distT="0" distB="0" distL="114300" distR="114300" simplePos="0" relativeHeight="251660288" behindDoc="0" locked="0" layoutInCell="1" allowOverlap="1" wp14:anchorId="401AC6C4" wp14:editId="5E4821B9">
          <wp:simplePos x="0" y="0"/>
          <wp:positionH relativeFrom="column">
            <wp:posOffset>-419100</wp:posOffset>
          </wp:positionH>
          <wp:positionV relativeFrom="paragraph">
            <wp:posOffset>-139065</wp:posOffset>
          </wp:positionV>
          <wp:extent cx="1600200" cy="95123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56EFC"/>
    <w:multiLevelType w:val="multilevel"/>
    <w:tmpl w:val="0C0A0023"/>
    <w:lvl w:ilvl="0">
      <w:start w:val="1"/>
      <w:numFmt w:val="decimal"/>
      <w:pStyle w:val="Ttulo1"/>
      <w:lvlText w:val="Artículo %1."/>
      <w:lvlJc w:val="left"/>
      <w:pPr>
        <w:tabs>
          <w:tab w:val="num" w:pos="1440"/>
        </w:tabs>
        <w:ind w:left="0" w:firstLine="0"/>
      </w:pPr>
    </w:lvl>
    <w:lvl w:ilvl="1">
      <w:start w:val="1"/>
      <w:numFmt w:val="decimalZero"/>
      <w:pStyle w:val="Ttulo2"/>
      <w:isLgl/>
      <w:lvlText w:val="Sección %1.%2"/>
      <w:lvlJc w:val="left"/>
      <w:pPr>
        <w:tabs>
          <w:tab w:val="num" w:pos="4320"/>
        </w:tabs>
        <w:ind w:left="288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3FB"/>
    <w:rsid w:val="00193EBE"/>
    <w:rsid w:val="002E6205"/>
    <w:rsid w:val="003517EE"/>
    <w:rsid w:val="004263FB"/>
    <w:rsid w:val="004F246E"/>
    <w:rsid w:val="005D6228"/>
    <w:rsid w:val="005E3659"/>
    <w:rsid w:val="00CD58FB"/>
    <w:rsid w:val="00D8472C"/>
    <w:rsid w:val="00FC3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80DE6F-2807-45EA-A4EB-4A75A645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3F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263FB"/>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4263FB"/>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4263FB"/>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4263FB"/>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4263FB"/>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4263FB"/>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4263FB"/>
    <w:pPr>
      <w:numPr>
        <w:ilvl w:val="6"/>
        <w:numId w:val="1"/>
      </w:numPr>
      <w:spacing w:before="240" w:after="60"/>
      <w:outlineLvl w:val="6"/>
    </w:pPr>
  </w:style>
  <w:style w:type="paragraph" w:styleId="Ttulo8">
    <w:name w:val="heading 8"/>
    <w:basedOn w:val="Normal"/>
    <w:next w:val="Normal"/>
    <w:link w:val="Ttulo8Car"/>
    <w:qFormat/>
    <w:rsid w:val="004263FB"/>
    <w:pPr>
      <w:numPr>
        <w:ilvl w:val="7"/>
        <w:numId w:val="1"/>
      </w:numPr>
      <w:spacing w:before="240" w:after="60"/>
      <w:outlineLvl w:val="7"/>
    </w:pPr>
    <w:rPr>
      <w:i/>
      <w:iCs/>
    </w:rPr>
  </w:style>
  <w:style w:type="paragraph" w:styleId="Ttulo9">
    <w:name w:val="heading 9"/>
    <w:basedOn w:val="Normal"/>
    <w:next w:val="Normal"/>
    <w:link w:val="Ttulo9Car"/>
    <w:qFormat/>
    <w:rsid w:val="004263FB"/>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63FB"/>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4263F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263FB"/>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4263FB"/>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4263FB"/>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4263F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263F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4263F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4263FB"/>
    <w:rPr>
      <w:rFonts w:ascii="Arial" w:eastAsia="Times New Roman" w:hAnsi="Arial" w:cs="Arial"/>
      <w:lang w:val="es-ES" w:eastAsia="es-ES"/>
    </w:rPr>
  </w:style>
  <w:style w:type="paragraph" w:styleId="Encabezado">
    <w:name w:val="header"/>
    <w:basedOn w:val="Normal"/>
    <w:link w:val="EncabezadoCar"/>
    <w:rsid w:val="004263FB"/>
    <w:pPr>
      <w:tabs>
        <w:tab w:val="center" w:pos="4252"/>
        <w:tab w:val="right" w:pos="8504"/>
      </w:tabs>
    </w:pPr>
    <w:rPr>
      <w:rFonts w:eastAsia="MS Mincho"/>
    </w:rPr>
  </w:style>
  <w:style w:type="character" w:customStyle="1" w:styleId="EncabezadoCar">
    <w:name w:val="Encabezado Car"/>
    <w:basedOn w:val="Fuentedeprrafopredeter"/>
    <w:link w:val="Encabezado"/>
    <w:rsid w:val="004263FB"/>
    <w:rPr>
      <w:rFonts w:ascii="Times New Roman" w:eastAsia="MS Mincho" w:hAnsi="Times New Roman" w:cs="Times New Roman"/>
      <w:sz w:val="24"/>
      <w:szCs w:val="24"/>
      <w:lang w:val="es-ES" w:eastAsia="es-ES"/>
    </w:rPr>
  </w:style>
  <w:style w:type="character" w:styleId="Nmerodepgina">
    <w:name w:val="page number"/>
    <w:basedOn w:val="Fuentedeprrafopredeter"/>
    <w:rsid w:val="004263FB"/>
  </w:style>
  <w:style w:type="paragraph" w:styleId="Piedepgina">
    <w:name w:val="footer"/>
    <w:basedOn w:val="Normal"/>
    <w:link w:val="PiedepginaCar"/>
    <w:rsid w:val="004263FB"/>
    <w:pPr>
      <w:tabs>
        <w:tab w:val="center" w:pos="4252"/>
        <w:tab w:val="right" w:pos="8504"/>
      </w:tabs>
    </w:pPr>
    <w:rPr>
      <w:rFonts w:eastAsia="MS Mincho"/>
    </w:rPr>
  </w:style>
  <w:style w:type="character" w:customStyle="1" w:styleId="PiedepginaCar">
    <w:name w:val="Pie de página Car"/>
    <w:basedOn w:val="Fuentedeprrafopredeter"/>
    <w:link w:val="Piedepgina"/>
    <w:rsid w:val="004263FB"/>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rsid w:val="004263FB"/>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rsid w:val="004263FB"/>
    <w:rPr>
      <w:rFonts w:ascii="Arial" w:eastAsia="Times New Roman" w:hAnsi="Arial" w:cs="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13</Pages>
  <Words>2025</Words>
  <Characters>11141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2015-05-27T16:27:00Z</dcterms:created>
  <dcterms:modified xsi:type="dcterms:W3CDTF">2015-06-11T15:15:00Z</dcterms:modified>
</cp:coreProperties>
</file>