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C9" w:rsidRPr="00E11ACA" w:rsidRDefault="00DF11C9" w:rsidP="00DF11C9">
      <w:pPr>
        <w:spacing w:line="360" w:lineRule="auto"/>
        <w:ind w:left="696" w:firstLine="720"/>
        <w:jc w:val="right"/>
        <w:outlineLvl w:val="0"/>
        <w:rPr>
          <w:rFonts w:ascii="Arial" w:hAnsi="Arial" w:cs="Arial"/>
          <w:b/>
        </w:rPr>
      </w:pPr>
      <w:r w:rsidRPr="00E11ACA">
        <w:rPr>
          <w:rFonts w:ascii="Arial" w:hAnsi="Arial" w:cs="Arial"/>
          <w:b/>
        </w:rPr>
        <w:t xml:space="preserve">RECURSO DE REVISIÓN </w:t>
      </w:r>
    </w:p>
    <w:p w:rsidR="00DF11C9" w:rsidRPr="00E11ACA" w:rsidRDefault="00DF11C9" w:rsidP="00DF11C9">
      <w:pPr>
        <w:spacing w:line="360" w:lineRule="auto"/>
        <w:ind w:firstLine="720"/>
        <w:jc w:val="right"/>
        <w:outlineLvl w:val="0"/>
        <w:rPr>
          <w:rFonts w:ascii="Arial" w:hAnsi="Arial" w:cs="Arial"/>
          <w:b/>
        </w:rPr>
      </w:pPr>
      <w:r w:rsidRPr="00E11ACA">
        <w:rPr>
          <w:rFonts w:ascii="Arial" w:hAnsi="Arial" w:cs="Arial"/>
          <w:b/>
        </w:rPr>
        <w:t xml:space="preserve">Sujeto obligado: </w:t>
      </w:r>
      <w:r>
        <w:rPr>
          <w:rFonts w:ascii="Arial" w:hAnsi="Arial" w:cs="Arial"/>
          <w:b/>
        </w:rPr>
        <w:t>Ayuntamiento de Zaragoza</w:t>
      </w:r>
    </w:p>
    <w:p w:rsidR="00DF11C9" w:rsidRPr="00E11ACA" w:rsidRDefault="00DF11C9" w:rsidP="00DF11C9">
      <w:pPr>
        <w:spacing w:line="360" w:lineRule="auto"/>
        <w:ind w:firstLine="720"/>
        <w:jc w:val="right"/>
        <w:outlineLvl w:val="0"/>
        <w:rPr>
          <w:rFonts w:ascii="Arial" w:hAnsi="Arial" w:cs="Arial"/>
          <w:b/>
        </w:rPr>
      </w:pPr>
      <w:r w:rsidRPr="00E11ACA">
        <w:rPr>
          <w:rFonts w:ascii="Arial" w:hAnsi="Arial" w:cs="Arial"/>
          <w:b/>
        </w:rPr>
        <w:t xml:space="preserve">Recurrente: </w:t>
      </w:r>
      <w:r>
        <w:rPr>
          <w:rFonts w:ascii="Arial" w:hAnsi="Arial" w:cs="Arial"/>
          <w:b/>
        </w:rPr>
        <w:t>Samuel Cepeda Tovar</w:t>
      </w:r>
    </w:p>
    <w:p w:rsidR="00DF11C9" w:rsidRPr="00E11ACA" w:rsidRDefault="00DF11C9" w:rsidP="00DF11C9">
      <w:pPr>
        <w:spacing w:line="360" w:lineRule="auto"/>
        <w:ind w:firstLine="720"/>
        <w:jc w:val="right"/>
        <w:outlineLvl w:val="0"/>
        <w:rPr>
          <w:rFonts w:ascii="Arial" w:hAnsi="Arial" w:cs="Arial"/>
          <w:b/>
        </w:rPr>
      </w:pPr>
      <w:r>
        <w:rPr>
          <w:rFonts w:ascii="Arial" w:hAnsi="Arial" w:cs="Arial"/>
          <w:b/>
        </w:rPr>
        <w:t>Expediente: 133/2015</w:t>
      </w:r>
    </w:p>
    <w:p w:rsidR="00DF11C9" w:rsidRPr="00E11ACA" w:rsidRDefault="00DF11C9" w:rsidP="00DF11C9">
      <w:pPr>
        <w:spacing w:line="360" w:lineRule="auto"/>
        <w:ind w:firstLine="720"/>
        <w:jc w:val="right"/>
        <w:outlineLvl w:val="0"/>
        <w:rPr>
          <w:rFonts w:ascii="Arial" w:hAnsi="Arial" w:cs="Arial"/>
          <w:b/>
        </w:rPr>
      </w:pPr>
      <w:r w:rsidRPr="00E11ACA">
        <w:rPr>
          <w:rFonts w:ascii="Arial" w:hAnsi="Arial" w:cs="Arial"/>
          <w:b/>
        </w:rPr>
        <w:t>Consejero Instructor</w:t>
      </w:r>
      <w:r>
        <w:rPr>
          <w:rFonts w:ascii="Arial" w:hAnsi="Arial" w:cs="Arial"/>
          <w:b/>
        </w:rPr>
        <w:t>: Lic. Jesús Homero Flores Mier</w:t>
      </w:r>
    </w:p>
    <w:p w:rsidR="00DF11C9" w:rsidRPr="002D2C5E" w:rsidRDefault="00DF11C9" w:rsidP="00DF11C9">
      <w:pPr>
        <w:spacing w:line="360" w:lineRule="auto"/>
        <w:ind w:firstLine="720"/>
        <w:jc w:val="right"/>
        <w:outlineLvl w:val="0"/>
        <w:rPr>
          <w:rFonts w:ascii="Arial" w:hAnsi="Arial" w:cs="Arial"/>
          <w:b/>
          <w:bCs/>
        </w:rPr>
      </w:pPr>
      <w:r w:rsidRPr="002D2C5E">
        <w:rPr>
          <w:rFonts w:ascii="Arial" w:hAnsi="Arial" w:cs="Arial"/>
          <w:b/>
          <w:bCs/>
        </w:rPr>
        <w:t xml:space="preserve"> </w:t>
      </w:r>
    </w:p>
    <w:p w:rsidR="00DF11C9" w:rsidRPr="00E11ACA" w:rsidRDefault="00DF11C9" w:rsidP="00DF11C9">
      <w:pPr>
        <w:pStyle w:val="Sangra2detindependiente"/>
        <w:tabs>
          <w:tab w:val="left" w:pos="540"/>
          <w:tab w:val="left" w:pos="900"/>
        </w:tabs>
        <w:ind w:firstLine="0"/>
        <w:rPr>
          <w:sz w:val="24"/>
        </w:rPr>
      </w:pPr>
      <w:r w:rsidRPr="00E11ACA">
        <w:rPr>
          <w:sz w:val="24"/>
        </w:rPr>
        <w:t>Visto el expediente formado con motivo del recurso de revisión númer</w:t>
      </w:r>
      <w:r>
        <w:rPr>
          <w:sz w:val="24"/>
        </w:rPr>
        <w:t>o 133/2015</w:t>
      </w:r>
      <w:r w:rsidRPr="00E11ACA">
        <w:rPr>
          <w:sz w:val="24"/>
        </w:rPr>
        <w:t xml:space="preserve">, promovido por </w:t>
      </w:r>
      <w:r w:rsidRPr="00DF11C9">
        <w:rPr>
          <w:sz w:val="24"/>
        </w:rPr>
        <w:t>Samuel Cepeda Tovar</w:t>
      </w:r>
      <w:r w:rsidRPr="00E11ACA">
        <w:rPr>
          <w:b/>
          <w:sz w:val="24"/>
        </w:rPr>
        <w:t>,</w:t>
      </w:r>
      <w:r w:rsidRPr="00E11ACA">
        <w:rPr>
          <w:sz w:val="24"/>
        </w:rPr>
        <w:t xml:space="preserve"> en contra de la </w:t>
      </w:r>
      <w:r>
        <w:rPr>
          <w:sz w:val="24"/>
        </w:rPr>
        <w:t xml:space="preserve">falta de </w:t>
      </w:r>
      <w:r w:rsidRPr="00E11ACA">
        <w:rPr>
          <w:sz w:val="24"/>
        </w:rPr>
        <w:t xml:space="preserve">respuesta </w:t>
      </w:r>
      <w:r>
        <w:rPr>
          <w:sz w:val="24"/>
        </w:rPr>
        <w:t xml:space="preserve">del </w:t>
      </w:r>
      <w:r w:rsidRPr="00E11ACA">
        <w:rPr>
          <w:sz w:val="24"/>
        </w:rPr>
        <w:t xml:space="preserve"> </w:t>
      </w:r>
      <w:r>
        <w:rPr>
          <w:sz w:val="24"/>
        </w:rPr>
        <w:t>Ayuntamiento de Zaragoza</w:t>
      </w:r>
      <w:r w:rsidRPr="00E11ACA">
        <w:rPr>
          <w:sz w:val="24"/>
        </w:rPr>
        <w:t>, dentro del procedimiento de acceso a la información pública tramitado en contra de dicho sujeto obligado, se procede a dictar la presente resolución con base en los siguientes:</w:t>
      </w:r>
    </w:p>
    <w:p w:rsidR="00DF11C9" w:rsidRPr="002D2C5E" w:rsidRDefault="00DF11C9" w:rsidP="00DF11C9">
      <w:pPr>
        <w:spacing w:line="360" w:lineRule="auto"/>
        <w:jc w:val="both"/>
        <w:outlineLvl w:val="0"/>
        <w:rPr>
          <w:rFonts w:ascii="Arial" w:hAnsi="Arial" w:cs="Arial"/>
        </w:rPr>
      </w:pPr>
    </w:p>
    <w:p w:rsidR="00DF11C9" w:rsidRDefault="00DF11C9" w:rsidP="00DF11C9">
      <w:pPr>
        <w:spacing w:line="360" w:lineRule="auto"/>
        <w:jc w:val="center"/>
        <w:outlineLvl w:val="0"/>
        <w:rPr>
          <w:rFonts w:ascii="Arial" w:hAnsi="Arial" w:cs="Arial"/>
          <w:b/>
          <w:bCs/>
          <w:spacing w:val="20"/>
        </w:rPr>
      </w:pPr>
      <w:r w:rsidRPr="002D2C5E">
        <w:rPr>
          <w:rFonts w:ascii="Arial" w:hAnsi="Arial" w:cs="Arial"/>
          <w:b/>
          <w:bCs/>
          <w:spacing w:val="20"/>
        </w:rPr>
        <w:t>ANTECEDENTES</w:t>
      </w:r>
    </w:p>
    <w:p w:rsidR="00DF11C9" w:rsidRDefault="00DF11C9" w:rsidP="00DF11C9">
      <w:pPr>
        <w:spacing w:line="360" w:lineRule="auto"/>
        <w:jc w:val="both"/>
        <w:outlineLvl w:val="0"/>
        <w:rPr>
          <w:rFonts w:ascii="Arial" w:hAnsi="Arial" w:cs="Arial"/>
          <w:b/>
          <w:bCs/>
          <w:spacing w:val="20"/>
        </w:rPr>
      </w:pPr>
    </w:p>
    <w:p w:rsidR="00DF11C9" w:rsidRPr="002D2C5E" w:rsidRDefault="00DF11C9" w:rsidP="00DF11C9">
      <w:pPr>
        <w:spacing w:line="360" w:lineRule="auto"/>
        <w:jc w:val="both"/>
        <w:outlineLvl w:val="0"/>
        <w:rPr>
          <w:rFonts w:ascii="Arial" w:hAnsi="Arial" w:cs="Arial"/>
          <w:b/>
          <w:bCs/>
          <w:spacing w:val="20"/>
        </w:rPr>
      </w:pPr>
      <w:r w:rsidRPr="002D2C5E">
        <w:rPr>
          <w:rFonts w:ascii="Arial" w:hAnsi="Arial" w:cs="Arial"/>
          <w:b/>
          <w:bCs/>
        </w:rPr>
        <w:t>PRIMERO.- SOLICITUD.</w:t>
      </w:r>
      <w:r w:rsidRPr="002D2C5E">
        <w:rPr>
          <w:rFonts w:ascii="Arial" w:hAnsi="Arial" w:cs="Arial"/>
        </w:rPr>
        <w:t xml:space="preserve"> El día </w:t>
      </w:r>
      <w:r>
        <w:rPr>
          <w:rFonts w:ascii="Arial" w:hAnsi="Arial" w:cs="Arial"/>
        </w:rPr>
        <w:t>once (11)</w:t>
      </w:r>
      <w:r w:rsidRPr="002D2C5E">
        <w:rPr>
          <w:rFonts w:ascii="Arial" w:hAnsi="Arial" w:cs="Arial"/>
        </w:rPr>
        <w:t xml:space="preserve"> de </w:t>
      </w:r>
      <w:r>
        <w:rPr>
          <w:rFonts w:ascii="Arial" w:hAnsi="Arial" w:cs="Arial"/>
        </w:rPr>
        <w:t xml:space="preserve">mayo </w:t>
      </w:r>
      <w:r w:rsidRPr="002D2C5E">
        <w:rPr>
          <w:rFonts w:ascii="Arial" w:hAnsi="Arial" w:cs="Arial"/>
        </w:rPr>
        <w:t xml:space="preserve">del año dos mil </w:t>
      </w:r>
      <w:r>
        <w:rPr>
          <w:rFonts w:ascii="Arial" w:hAnsi="Arial" w:cs="Arial"/>
        </w:rPr>
        <w:t>quince</w:t>
      </w:r>
      <w:r w:rsidRPr="002D2C5E">
        <w:rPr>
          <w:rFonts w:ascii="Arial" w:hAnsi="Arial" w:cs="Arial"/>
        </w:rPr>
        <w:t xml:space="preserve">, </w:t>
      </w:r>
      <w:r>
        <w:rPr>
          <w:rFonts w:ascii="Arial" w:hAnsi="Arial" w:cs="Arial"/>
        </w:rPr>
        <w:t>Samuel Cepeda Tovar, presentó de manera física</w:t>
      </w:r>
      <w:r w:rsidRPr="002D2C5E">
        <w:rPr>
          <w:rFonts w:ascii="Arial" w:hAnsi="Arial" w:cs="Arial"/>
        </w:rPr>
        <w:t xml:space="preserve"> ante el sujeto obligado, solicitud de acceso a la información, en la cual expresamente requería:</w:t>
      </w:r>
    </w:p>
    <w:p w:rsidR="00DF11C9" w:rsidRPr="002D2C5E" w:rsidRDefault="00DF11C9" w:rsidP="00DF11C9">
      <w:pPr>
        <w:tabs>
          <w:tab w:val="left" w:pos="720"/>
          <w:tab w:val="left" w:pos="1740"/>
        </w:tabs>
        <w:spacing w:line="360" w:lineRule="auto"/>
        <w:ind w:left="851"/>
        <w:jc w:val="both"/>
        <w:outlineLvl w:val="0"/>
        <w:rPr>
          <w:rFonts w:ascii="Arial" w:hAnsi="Arial" w:cs="Arial"/>
          <w:b/>
        </w:rPr>
      </w:pPr>
    </w:p>
    <w:p w:rsidR="00DF11C9" w:rsidRPr="00956E4F" w:rsidRDefault="00DF11C9" w:rsidP="00DF11C9">
      <w:pPr>
        <w:tabs>
          <w:tab w:val="left" w:pos="1740"/>
        </w:tabs>
        <w:spacing w:line="360" w:lineRule="auto"/>
        <w:ind w:left="709" w:right="901"/>
        <w:jc w:val="both"/>
        <w:outlineLvl w:val="0"/>
        <w:rPr>
          <w:rFonts w:ascii="Arial" w:hAnsi="Arial" w:cs="Arial"/>
          <w:b/>
          <w:sz w:val="20"/>
          <w:szCs w:val="20"/>
        </w:rPr>
      </w:pPr>
      <w:r w:rsidRPr="00956E4F">
        <w:rPr>
          <w:rFonts w:ascii="Arial" w:hAnsi="Arial" w:cs="Arial"/>
          <w:i/>
          <w:sz w:val="20"/>
          <w:szCs w:val="20"/>
        </w:rPr>
        <w:t>"</w:t>
      </w:r>
      <w:proofErr w:type="spellStart"/>
      <w:r w:rsidRPr="00DF11C9">
        <w:rPr>
          <w:rFonts w:ascii="Arial" w:hAnsi="Arial" w:cs="Arial"/>
          <w:b/>
          <w:i/>
          <w:sz w:val="20"/>
          <w:szCs w:val="20"/>
        </w:rPr>
        <w:t>Curriculum</w:t>
      </w:r>
      <w:proofErr w:type="spellEnd"/>
      <w:r w:rsidRPr="00DF11C9">
        <w:rPr>
          <w:rFonts w:ascii="Arial" w:hAnsi="Arial" w:cs="Arial"/>
          <w:b/>
          <w:i/>
          <w:sz w:val="20"/>
          <w:szCs w:val="20"/>
        </w:rPr>
        <w:t xml:space="preserve"> de cada uno de los integrantes del cabildo, Plan operativo anual de la presidencia, Gasto anual en medios de comunicación y padrón de medios contratados con monto pagado a cada uno de ellos, Ingreso recaudados de manera anual por cuestión de predial, Desglosar eventos realizados con auspicio de la presidencia de manera anual, así como el gasto erogado en cada uno de los eventos, Porcentaje de cartera vencida o morosidad en padrón de SIMAS, Obras proyectadas para el año 2015. Informe anual de contraloría, Monto de la deuda municipal y cuánto se paga de interés </w:t>
      </w:r>
      <w:proofErr w:type="spellStart"/>
      <w:r w:rsidRPr="00DF11C9">
        <w:rPr>
          <w:rFonts w:ascii="Arial" w:hAnsi="Arial" w:cs="Arial"/>
          <w:b/>
          <w:i/>
          <w:sz w:val="20"/>
          <w:szCs w:val="20"/>
        </w:rPr>
        <w:t>anual.”</w:t>
      </w:r>
      <w:proofErr w:type="gramStart"/>
      <w:r w:rsidR="00382489">
        <w:rPr>
          <w:rFonts w:ascii="Arial" w:hAnsi="Arial" w:cs="Arial"/>
          <w:b/>
          <w:i/>
          <w:sz w:val="20"/>
          <w:szCs w:val="20"/>
        </w:rPr>
        <w:t>sic</w:t>
      </w:r>
      <w:proofErr w:type="spellEnd"/>
      <w:proofErr w:type="gramEnd"/>
    </w:p>
    <w:p w:rsidR="00DF11C9" w:rsidRDefault="00DF11C9" w:rsidP="00DF11C9">
      <w:pPr>
        <w:tabs>
          <w:tab w:val="left" w:pos="720"/>
        </w:tabs>
        <w:spacing w:line="360" w:lineRule="auto"/>
        <w:jc w:val="both"/>
        <w:outlineLvl w:val="0"/>
        <w:rPr>
          <w:rFonts w:ascii="Arial" w:hAnsi="Arial" w:cs="Arial"/>
          <w:b/>
          <w:bCs/>
        </w:rPr>
      </w:pPr>
    </w:p>
    <w:p w:rsidR="00DF11C9" w:rsidRPr="002D2C5E" w:rsidRDefault="00DF11C9" w:rsidP="00DF11C9">
      <w:pPr>
        <w:tabs>
          <w:tab w:val="left" w:pos="720"/>
        </w:tabs>
        <w:spacing w:line="360" w:lineRule="auto"/>
        <w:jc w:val="both"/>
        <w:outlineLvl w:val="0"/>
        <w:rPr>
          <w:rFonts w:ascii="Arial" w:hAnsi="Arial" w:cs="Arial"/>
          <w:bCs/>
        </w:rPr>
      </w:pPr>
      <w:r>
        <w:rPr>
          <w:rFonts w:ascii="Arial" w:hAnsi="Arial" w:cs="Arial"/>
          <w:b/>
          <w:bCs/>
        </w:rPr>
        <w:t>SEGUNDO</w:t>
      </w:r>
      <w:r w:rsidRPr="002D2C5E">
        <w:rPr>
          <w:rFonts w:ascii="Arial" w:hAnsi="Arial" w:cs="Arial"/>
          <w:b/>
          <w:bCs/>
        </w:rPr>
        <w:t xml:space="preserve">.- FALTA DE RESPUESTA. </w:t>
      </w:r>
      <w:r w:rsidRPr="002D2C5E">
        <w:rPr>
          <w:rFonts w:ascii="Arial" w:hAnsi="Arial" w:cs="Arial"/>
          <w:bCs/>
        </w:rPr>
        <w:t xml:space="preserve">El sujeto obligado incumple con la obligación de dar respuesta en los plazos señalados por </w:t>
      </w:r>
      <w:r>
        <w:rPr>
          <w:rFonts w:ascii="Arial" w:hAnsi="Arial" w:cs="Arial"/>
          <w:bCs/>
        </w:rPr>
        <w:t xml:space="preserve"> la L</w:t>
      </w:r>
      <w:r w:rsidRPr="002D2C5E">
        <w:rPr>
          <w:rFonts w:ascii="Arial" w:hAnsi="Arial" w:cs="Arial"/>
          <w:bCs/>
        </w:rPr>
        <w:t>ey.</w:t>
      </w:r>
    </w:p>
    <w:p w:rsidR="00DF11C9" w:rsidRPr="002D2C5E" w:rsidRDefault="00DF11C9" w:rsidP="00DF11C9">
      <w:pPr>
        <w:tabs>
          <w:tab w:val="left" w:pos="720"/>
        </w:tabs>
        <w:spacing w:line="360" w:lineRule="auto"/>
        <w:jc w:val="both"/>
        <w:outlineLvl w:val="0"/>
        <w:rPr>
          <w:rFonts w:ascii="Arial" w:hAnsi="Arial" w:cs="Arial"/>
          <w:b/>
          <w:bCs/>
        </w:rPr>
      </w:pPr>
    </w:p>
    <w:p w:rsidR="00DF11C9" w:rsidRPr="002D2C5E" w:rsidRDefault="00DF11C9" w:rsidP="00DF11C9">
      <w:pPr>
        <w:tabs>
          <w:tab w:val="left" w:pos="720"/>
        </w:tabs>
        <w:spacing w:line="360" w:lineRule="auto"/>
        <w:jc w:val="both"/>
        <w:outlineLvl w:val="0"/>
        <w:rPr>
          <w:rFonts w:ascii="Arial" w:hAnsi="Arial" w:cs="Arial"/>
        </w:rPr>
      </w:pPr>
      <w:r>
        <w:rPr>
          <w:rFonts w:ascii="Arial" w:hAnsi="Arial" w:cs="Arial"/>
          <w:b/>
          <w:bCs/>
        </w:rPr>
        <w:lastRenderedPageBreak/>
        <w:t>TERCERO</w:t>
      </w:r>
      <w:r w:rsidRPr="002D2C5E">
        <w:rPr>
          <w:rFonts w:ascii="Arial" w:hAnsi="Arial" w:cs="Arial"/>
          <w:b/>
          <w:bCs/>
        </w:rPr>
        <w:t>.- RECURSO DE REVISIÓN.</w:t>
      </w:r>
      <w:r w:rsidRPr="002D2C5E">
        <w:rPr>
          <w:rFonts w:ascii="Arial" w:hAnsi="Arial" w:cs="Arial"/>
        </w:rPr>
        <w:t xml:space="preserve"> Este Instituto recibió el recurso de revisión de fecha </w:t>
      </w:r>
      <w:r>
        <w:rPr>
          <w:rFonts w:ascii="Arial" w:hAnsi="Arial" w:cs="Arial"/>
        </w:rPr>
        <w:t>once</w:t>
      </w:r>
      <w:r w:rsidRPr="002D2C5E">
        <w:rPr>
          <w:rFonts w:ascii="Arial" w:hAnsi="Arial" w:cs="Arial"/>
        </w:rPr>
        <w:t xml:space="preserve"> </w:t>
      </w:r>
      <w:r>
        <w:rPr>
          <w:rFonts w:ascii="Arial" w:hAnsi="Arial" w:cs="Arial"/>
        </w:rPr>
        <w:t xml:space="preserve">(11) </w:t>
      </w:r>
      <w:r w:rsidRPr="002D2C5E">
        <w:rPr>
          <w:rFonts w:ascii="Arial" w:hAnsi="Arial" w:cs="Arial"/>
        </w:rPr>
        <w:t>de</w:t>
      </w:r>
      <w:r>
        <w:rPr>
          <w:rFonts w:ascii="Arial" w:hAnsi="Arial" w:cs="Arial"/>
        </w:rPr>
        <w:t xml:space="preserve"> junio</w:t>
      </w:r>
      <w:r w:rsidRPr="002D2C5E">
        <w:rPr>
          <w:rFonts w:ascii="Arial" w:hAnsi="Arial" w:cs="Arial"/>
        </w:rPr>
        <w:t xml:space="preserve"> de dos mil </w:t>
      </w:r>
      <w:r>
        <w:rPr>
          <w:rFonts w:ascii="Arial" w:hAnsi="Arial" w:cs="Arial"/>
        </w:rPr>
        <w:t>quince</w:t>
      </w:r>
      <w:r w:rsidRPr="002D2C5E">
        <w:rPr>
          <w:rFonts w:ascii="Arial" w:hAnsi="Arial" w:cs="Arial"/>
        </w:rPr>
        <w:t>, interpuesto por el ahora recurrente, en el que se inconforma con la falta de respuesta del sujeto obligado, expresando como motivo del recurso:</w:t>
      </w:r>
    </w:p>
    <w:p w:rsidR="00DF11C9" w:rsidRPr="002D2C5E" w:rsidRDefault="00DF11C9" w:rsidP="00DF11C9">
      <w:pPr>
        <w:tabs>
          <w:tab w:val="left" w:pos="1740"/>
        </w:tabs>
        <w:spacing w:line="360" w:lineRule="auto"/>
        <w:ind w:left="851"/>
        <w:jc w:val="both"/>
        <w:outlineLvl w:val="0"/>
        <w:rPr>
          <w:rFonts w:ascii="Arial" w:hAnsi="Arial" w:cs="Arial"/>
        </w:rPr>
      </w:pPr>
    </w:p>
    <w:p w:rsidR="00DF11C9" w:rsidRPr="00D62256" w:rsidRDefault="00DF11C9" w:rsidP="00DF11C9">
      <w:pPr>
        <w:tabs>
          <w:tab w:val="left" w:pos="1740"/>
        </w:tabs>
        <w:spacing w:line="360" w:lineRule="auto"/>
        <w:ind w:left="709" w:right="901"/>
        <w:jc w:val="both"/>
        <w:outlineLvl w:val="0"/>
        <w:rPr>
          <w:rFonts w:ascii="Arial" w:hAnsi="Arial" w:cs="Arial"/>
          <w:b/>
          <w:i/>
          <w:sz w:val="20"/>
          <w:szCs w:val="20"/>
        </w:rPr>
      </w:pPr>
      <w:r w:rsidRPr="00D62256">
        <w:rPr>
          <w:rFonts w:ascii="Arial" w:hAnsi="Arial" w:cs="Arial"/>
          <w:b/>
          <w:i/>
          <w:sz w:val="20"/>
          <w:szCs w:val="20"/>
        </w:rPr>
        <w:t>“…</w:t>
      </w:r>
      <w:r>
        <w:rPr>
          <w:rFonts w:ascii="Arial" w:hAnsi="Arial" w:cs="Arial"/>
          <w:b/>
          <w:i/>
          <w:sz w:val="20"/>
          <w:szCs w:val="20"/>
        </w:rPr>
        <w:t>sin que haya recibido respuesta alguna..</w:t>
      </w:r>
      <w:r w:rsidRPr="00CC15BB">
        <w:rPr>
          <w:rFonts w:ascii="Arial" w:hAnsi="Arial" w:cs="Arial"/>
          <w:b/>
          <w:i/>
          <w:sz w:val="20"/>
          <w:szCs w:val="20"/>
        </w:rPr>
        <w:t>.</w:t>
      </w:r>
      <w:r w:rsidRPr="00D62256">
        <w:rPr>
          <w:rFonts w:ascii="Arial" w:hAnsi="Arial" w:cs="Arial"/>
          <w:b/>
          <w:i/>
          <w:sz w:val="20"/>
          <w:szCs w:val="20"/>
        </w:rPr>
        <w:t>”</w:t>
      </w:r>
      <w:r>
        <w:rPr>
          <w:rFonts w:ascii="Arial" w:hAnsi="Arial" w:cs="Arial"/>
          <w:b/>
          <w:i/>
          <w:sz w:val="20"/>
          <w:szCs w:val="20"/>
        </w:rPr>
        <w:t xml:space="preserve"> (Sic)</w:t>
      </w:r>
    </w:p>
    <w:p w:rsidR="00DF11C9" w:rsidRPr="002D2C5E" w:rsidRDefault="00DF11C9" w:rsidP="00DF11C9">
      <w:pPr>
        <w:tabs>
          <w:tab w:val="left" w:pos="1740"/>
        </w:tabs>
        <w:spacing w:line="360" w:lineRule="auto"/>
        <w:jc w:val="both"/>
        <w:outlineLvl w:val="0"/>
        <w:rPr>
          <w:rFonts w:ascii="Arial" w:hAnsi="Arial" w:cs="Arial"/>
          <w:b/>
          <w:i/>
        </w:rPr>
      </w:pPr>
    </w:p>
    <w:p w:rsidR="00DF11C9" w:rsidRPr="00E11ACA" w:rsidRDefault="00DF11C9" w:rsidP="00DF11C9">
      <w:pPr>
        <w:tabs>
          <w:tab w:val="left" w:pos="1740"/>
        </w:tabs>
        <w:spacing w:line="360" w:lineRule="auto"/>
        <w:jc w:val="both"/>
        <w:outlineLvl w:val="0"/>
        <w:rPr>
          <w:rFonts w:ascii="Arial" w:hAnsi="Arial" w:cs="Arial"/>
          <w:b/>
        </w:rPr>
      </w:pPr>
      <w:r>
        <w:rPr>
          <w:rFonts w:ascii="Arial" w:hAnsi="Arial" w:cs="Arial"/>
          <w:b/>
          <w:bCs/>
        </w:rPr>
        <w:t>CUARTO</w:t>
      </w:r>
      <w:r w:rsidRPr="002D2C5E">
        <w:rPr>
          <w:rFonts w:ascii="Arial" w:hAnsi="Arial" w:cs="Arial"/>
          <w:b/>
          <w:bCs/>
        </w:rPr>
        <w:t xml:space="preserve">.- TURNO. </w:t>
      </w:r>
      <w:r w:rsidRPr="002D2C5E">
        <w:rPr>
          <w:rFonts w:ascii="Arial" w:hAnsi="Arial" w:cs="Arial"/>
        </w:rPr>
        <w:t>Derivado de la interposición del recurso de revisión, en fecha</w:t>
      </w:r>
      <w:r>
        <w:rPr>
          <w:rFonts w:ascii="Arial" w:hAnsi="Arial" w:cs="Arial"/>
        </w:rPr>
        <w:t xml:space="preserve"> dieciséis (16)</w:t>
      </w:r>
      <w:r w:rsidRPr="002D2C5E">
        <w:rPr>
          <w:rFonts w:ascii="Arial" w:hAnsi="Arial" w:cs="Arial"/>
        </w:rPr>
        <w:t xml:space="preserve"> de </w:t>
      </w:r>
      <w:r>
        <w:rPr>
          <w:rFonts w:ascii="Arial" w:hAnsi="Arial" w:cs="Arial"/>
        </w:rPr>
        <w:t>junio</w:t>
      </w:r>
      <w:r w:rsidRPr="002D2C5E">
        <w:rPr>
          <w:rFonts w:ascii="Arial" w:hAnsi="Arial" w:cs="Arial"/>
        </w:rPr>
        <w:t xml:space="preserve"> del año dos mil </w:t>
      </w:r>
      <w:r>
        <w:rPr>
          <w:rFonts w:ascii="Arial" w:hAnsi="Arial" w:cs="Arial"/>
        </w:rPr>
        <w:t>quince</w:t>
      </w:r>
      <w:r w:rsidRPr="002D2C5E">
        <w:rPr>
          <w:rFonts w:ascii="Arial" w:hAnsi="Arial" w:cs="Arial"/>
        </w:rPr>
        <w:t xml:space="preserve">, el </w:t>
      </w:r>
      <w:r>
        <w:rPr>
          <w:rFonts w:ascii="Arial" w:hAnsi="Arial" w:cs="Arial"/>
        </w:rPr>
        <w:t>Secretario Técnico</w:t>
      </w:r>
      <w:r w:rsidRPr="002D2C5E">
        <w:rPr>
          <w:rFonts w:ascii="Arial" w:hAnsi="Arial" w:cs="Arial"/>
        </w:rPr>
        <w:t xml:space="preserve"> de este </w:t>
      </w:r>
      <w:r>
        <w:rPr>
          <w:rFonts w:ascii="Arial" w:hAnsi="Arial" w:cs="Arial"/>
        </w:rPr>
        <w:t>Instituto, mediante oficio ICAI-829/15</w:t>
      </w:r>
      <w:r w:rsidRPr="002D2C5E">
        <w:rPr>
          <w:rFonts w:ascii="Arial" w:hAnsi="Arial" w:cs="Arial"/>
        </w:rPr>
        <w:t>, con fundamento en los artículos 50 fracción V y 57 fracciones XV y XVI de la Ley del Instituto Coahuilense de Acce</w:t>
      </w:r>
      <w:r>
        <w:rPr>
          <w:rFonts w:ascii="Arial" w:hAnsi="Arial" w:cs="Arial"/>
        </w:rPr>
        <w:t>so a la Información Pública, 152</w:t>
      </w:r>
      <w:r w:rsidRPr="002D2C5E">
        <w:rPr>
          <w:rFonts w:ascii="Arial" w:hAnsi="Arial" w:cs="Arial"/>
        </w:rPr>
        <w:t xml:space="preserve"> de la Ley de Acceso a la Información Pública y Protección de Datos Personales para el Estado de Coahuila y 36 fracción XXVII del Reglamento Interior del Instituto Coahuilense de Acceso a la Información Pública, registró el aludido recurso bajo el número de expediente </w:t>
      </w:r>
      <w:r>
        <w:rPr>
          <w:rFonts w:ascii="Arial" w:hAnsi="Arial" w:cs="Arial"/>
        </w:rPr>
        <w:t>133/2015</w:t>
      </w:r>
      <w:r w:rsidRPr="002D2C5E">
        <w:rPr>
          <w:rFonts w:ascii="Arial" w:hAnsi="Arial" w:cs="Arial"/>
        </w:rPr>
        <w:t xml:space="preserve"> </w:t>
      </w:r>
      <w:r w:rsidRPr="00E11ACA">
        <w:rPr>
          <w:rFonts w:ascii="Arial" w:hAnsi="Arial" w:cs="Arial"/>
        </w:rPr>
        <w:t>y lo turnó para los efectos legales c</w:t>
      </w:r>
      <w:r>
        <w:rPr>
          <w:rFonts w:ascii="Arial" w:hAnsi="Arial" w:cs="Arial"/>
        </w:rPr>
        <w:t>orrespondientes  al Consejero l</w:t>
      </w:r>
      <w:r w:rsidRPr="00E11ACA">
        <w:rPr>
          <w:rFonts w:ascii="Arial" w:hAnsi="Arial" w:cs="Arial"/>
        </w:rPr>
        <w:t xml:space="preserve">icenciada </w:t>
      </w:r>
      <w:r>
        <w:rPr>
          <w:rFonts w:ascii="Arial" w:hAnsi="Arial" w:cs="Arial"/>
        </w:rPr>
        <w:t>Jesús Homero Flores Mier</w:t>
      </w:r>
      <w:r w:rsidRPr="00E11ACA">
        <w:rPr>
          <w:rFonts w:ascii="Arial" w:hAnsi="Arial" w:cs="Arial"/>
        </w:rPr>
        <w:t>,</w:t>
      </w:r>
      <w:r>
        <w:rPr>
          <w:rFonts w:ascii="Arial" w:hAnsi="Arial" w:cs="Arial"/>
        </w:rPr>
        <w:t xml:space="preserve"> quien fungiría como instructor</w:t>
      </w:r>
      <w:r w:rsidRPr="00E11ACA">
        <w:rPr>
          <w:rFonts w:ascii="Arial" w:hAnsi="Arial" w:cs="Arial"/>
        </w:rPr>
        <w:t>.</w:t>
      </w:r>
    </w:p>
    <w:p w:rsidR="00DF11C9" w:rsidRDefault="00DF11C9" w:rsidP="00DF11C9">
      <w:pPr>
        <w:tabs>
          <w:tab w:val="left" w:pos="1740"/>
        </w:tabs>
        <w:spacing w:line="360" w:lineRule="auto"/>
        <w:jc w:val="both"/>
        <w:outlineLvl w:val="0"/>
        <w:rPr>
          <w:rFonts w:ascii="Arial" w:hAnsi="Arial" w:cs="Arial"/>
          <w:b/>
          <w:bCs/>
        </w:rPr>
      </w:pPr>
    </w:p>
    <w:p w:rsidR="00DF11C9" w:rsidRPr="00E11ACA" w:rsidRDefault="00DF11C9" w:rsidP="00DF11C9">
      <w:pPr>
        <w:tabs>
          <w:tab w:val="left" w:pos="1740"/>
        </w:tabs>
        <w:spacing w:line="360" w:lineRule="auto"/>
        <w:jc w:val="both"/>
        <w:outlineLvl w:val="0"/>
        <w:rPr>
          <w:rFonts w:ascii="Arial" w:hAnsi="Arial" w:cs="Arial"/>
        </w:rPr>
      </w:pPr>
      <w:r>
        <w:rPr>
          <w:rFonts w:ascii="Arial" w:hAnsi="Arial" w:cs="Arial"/>
          <w:b/>
          <w:bCs/>
        </w:rPr>
        <w:t>QUINT</w:t>
      </w:r>
      <w:r w:rsidRPr="00470A2D">
        <w:rPr>
          <w:rFonts w:ascii="Arial" w:hAnsi="Arial" w:cs="Arial"/>
          <w:b/>
          <w:bCs/>
        </w:rPr>
        <w:t>O.-</w:t>
      </w:r>
      <w:r w:rsidRPr="002D2C5E">
        <w:rPr>
          <w:rFonts w:ascii="Arial" w:hAnsi="Arial" w:cs="Arial"/>
          <w:b/>
          <w:bCs/>
        </w:rPr>
        <w:t xml:space="preserve"> </w:t>
      </w:r>
      <w:r w:rsidRPr="00E11ACA">
        <w:rPr>
          <w:rFonts w:ascii="Arial" w:hAnsi="Arial" w:cs="Arial"/>
          <w:b/>
        </w:rPr>
        <w:t xml:space="preserve">ADMISIÓN Y VISTA PARA LA CONTESTACIÓN. </w:t>
      </w:r>
      <w:r w:rsidRPr="00E11ACA">
        <w:rPr>
          <w:rFonts w:ascii="Arial" w:hAnsi="Arial" w:cs="Arial"/>
        </w:rPr>
        <w:t xml:space="preserve">El día </w:t>
      </w:r>
      <w:r>
        <w:rPr>
          <w:rFonts w:ascii="Arial" w:hAnsi="Arial" w:cs="Arial"/>
        </w:rPr>
        <w:t>dieciséis (16)</w:t>
      </w:r>
      <w:r w:rsidRPr="002D2C5E">
        <w:rPr>
          <w:rFonts w:ascii="Arial" w:hAnsi="Arial" w:cs="Arial"/>
        </w:rPr>
        <w:t xml:space="preserve"> de </w:t>
      </w:r>
      <w:r>
        <w:rPr>
          <w:rFonts w:ascii="Arial" w:hAnsi="Arial" w:cs="Arial"/>
        </w:rPr>
        <w:t>junio</w:t>
      </w:r>
      <w:r w:rsidRPr="002D2C5E">
        <w:rPr>
          <w:rFonts w:ascii="Arial" w:hAnsi="Arial" w:cs="Arial"/>
        </w:rPr>
        <w:t xml:space="preserve"> </w:t>
      </w:r>
      <w:r>
        <w:rPr>
          <w:rFonts w:ascii="Arial" w:hAnsi="Arial" w:cs="Arial"/>
        </w:rPr>
        <w:t>del año dos mil quince,</w:t>
      </w:r>
      <w:r w:rsidRPr="00E11ACA">
        <w:rPr>
          <w:rFonts w:ascii="Arial" w:hAnsi="Arial" w:cs="Arial"/>
        </w:rPr>
        <w:t xml:space="preserve"> </w:t>
      </w:r>
      <w:r>
        <w:rPr>
          <w:rFonts w:ascii="Arial" w:hAnsi="Arial" w:cs="Arial"/>
        </w:rPr>
        <w:t>el Consejero Instructor, Licenciado Jesús Homero Flores Mier</w:t>
      </w:r>
      <w:r w:rsidRPr="00E11ACA">
        <w:rPr>
          <w:rFonts w:ascii="Arial" w:hAnsi="Arial" w:cs="Arial"/>
        </w:rPr>
        <w:t>, con fundamento en los artícul</w:t>
      </w:r>
      <w:r>
        <w:rPr>
          <w:rFonts w:ascii="Arial" w:hAnsi="Arial" w:cs="Arial"/>
        </w:rPr>
        <w:t>os 146 fracción X y 152</w:t>
      </w:r>
      <w:r w:rsidRPr="00E11ACA">
        <w:rPr>
          <w:rFonts w:ascii="Arial" w:hAnsi="Arial" w:cs="Arial"/>
        </w:rPr>
        <w:t xml:space="preserve"> de la Ley de Acceso a la Información Pública y Protección de Datos Personales para el Estado de Coahuila, admitió a trámite el recurso de revisión. Además, dio vista al Sujeto Obligado, para que mediante contestación fundada y motivada, manifestara lo que a su derecho convenga.</w:t>
      </w:r>
    </w:p>
    <w:p w:rsidR="00DF11C9" w:rsidRPr="002D2C5E" w:rsidRDefault="00DF11C9" w:rsidP="00DF11C9">
      <w:pPr>
        <w:tabs>
          <w:tab w:val="left" w:pos="1740"/>
        </w:tabs>
        <w:spacing w:line="360" w:lineRule="auto"/>
        <w:jc w:val="both"/>
        <w:outlineLvl w:val="0"/>
        <w:rPr>
          <w:rFonts w:ascii="Arial" w:hAnsi="Arial" w:cs="Arial"/>
          <w:b/>
        </w:rPr>
      </w:pPr>
    </w:p>
    <w:p w:rsidR="00DF11C9" w:rsidRPr="00D62256" w:rsidRDefault="00DF11C9" w:rsidP="00DF11C9">
      <w:pPr>
        <w:tabs>
          <w:tab w:val="left" w:pos="1740"/>
        </w:tabs>
        <w:spacing w:line="360" w:lineRule="auto"/>
        <w:jc w:val="both"/>
        <w:outlineLvl w:val="0"/>
        <w:rPr>
          <w:rFonts w:ascii="Arial" w:hAnsi="Arial" w:cs="Arial"/>
          <w:b/>
          <w:i/>
          <w:sz w:val="20"/>
          <w:szCs w:val="20"/>
        </w:rPr>
      </w:pPr>
      <w:r w:rsidRPr="00DF11C9">
        <w:rPr>
          <w:rFonts w:ascii="Arial" w:hAnsi="Arial" w:cs="Arial"/>
          <w:b/>
        </w:rPr>
        <w:t>SEXTO.-</w:t>
      </w:r>
      <w:r w:rsidRPr="00D00288">
        <w:rPr>
          <w:rFonts w:ascii="Arial" w:hAnsi="Arial" w:cs="Arial"/>
        </w:rPr>
        <w:t xml:space="preserve"> </w:t>
      </w:r>
      <w:r w:rsidRPr="00E87040">
        <w:rPr>
          <w:rFonts w:ascii="Arial" w:hAnsi="Arial" w:cs="Arial"/>
          <w:b/>
        </w:rPr>
        <w:t>FALTA DE CONTESTACION.</w:t>
      </w:r>
      <w:r w:rsidRPr="00E87040">
        <w:rPr>
          <w:rFonts w:ascii="Arial" w:hAnsi="Arial" w:cs="Arial"/>
        </w:rPr>
        <w:t xml:space="preserve"> Una vez que trascurrió el plazo para que el sujeto obligado presentara su contestación ante este Instituto, no se recibió escrito por parte del sujeto obligado, por lo que se tiene por no presentada de conformidad con el artículo 1</w:t>
      </w:r>
      <w:r>
        <w:rPr>
          <w:rFonts w:ascii="Arial" w:hAnsi="Arial" w:cs="Arial"/>
        </w:rPr>
        <w:t>60</w:t>
      </w:r>
      <w:r w:rsidRPr="00E87040">
        <w:rPr>
          <w:rFonts w:ascii="Arial" w:hAnsi="Arial" w:cs="Arial"/>
        </w:rPr>
        <w:t xml:space="preserve"> de la Ley de Acceso a la Información Pública y Protección de Datos Personales para el </w:t>
      </w:r>
      <w:r w:rsidRPr="00E87040">
        <w:rPr>
          <w:rFonts w:ascii="Arial" w:hAnsi="Arial" w:cs="Arial"/>
        </w:rPr>
        <w:lastRenderedPageBreak/>
        <w:t>Estado de Coahuila</w:t>
      </w:r>
      <w:r>
        <w:rPr>
          <w:rFonts w:ascii="Arial" w:hAnsi="Arial" w:cs="Arial"/>
        </w:rPr>
        <w:t xml:space="preserve"> de Zaragoza</w:t>
      </w:r>
      <w:r w:rsidRPr="00E87040">
        <w:rPr>
          <w:rFonts w:ascii="Arial" w:hAnsi="Arial" w:cs="Arial"/>
        </w:rPr>
        <w:t xml:space="preserve"> y se presumen como ciertos los hechos que le sean directamente imputables.</w:t>
      </w:r>
    </w:p>
    <w:p w:rsidR="00DF11C9" w:rsidRDefault="00DF11C9" w:rsidP="00DF11C9">
      <w:pPr>
        <w:tabs>
          <w:tab w:val="left" w:pos="1740"/>
        </w:tabs>
        <w:spacing w:line="360" w:lineRule="auto"/>
        <w:jc w:val="both"/>
        <w:outlineLvl w:val="0"/>
        <w:rPr>
          <w:rFonts w:ascii="Arial" w:hAnsi="Arial" w:cs="Arial"/>
          <w:b/>
          <w:i/>
          <w:noProof/>
          <w:lang w:eastAsia="es-MX"/>
        </w:rPr>
      </w:pPr>
    </w:p>
    <w:p w:rsidR="00DF11C9" w:rsidRPr="002D2C5E" w:rsidRDefault="00DF11C9" w:rsidP="00DF11C9">
      <w:pPr>
        <w:tabs>
          <w:tab w:val="left" w:pos="1740"/>
        </w:tabs>
        <w:spacing w:line="360" w:lineRule="auto"/>
        <w:jc w:val="both"/>
        <w:outlineLvl w:val="0"/>
        <w:rPr>
          <w:rFonts w:ascii="Arial" w:hAnsi="Arial" w:cs="Arial"/>
        </w:rPr>
      </w:pPr>
      <w:r w:rsidRPr="002D2C5E">
        <w:rPr>
          <w:rFonts w:ascii="Arial" w:hAnsi="Arial" w:cs="Arial"/>
        </w:rPr>
        <w:t>Una vez expuesto lo anterior, se somete a los siguientes:</w:t>
      </w:r>
    </w:p>
    <w:p w:rsidR="00DF11C9" w:rsidRPr="002D2C5E" w:rsidRDefault="00DF11C9" w:rsidP="00DF11C9">
      <w:pPr>
        <w:tabs>
          <w:tab w:val="left" w:pos="720"/>
        </w:tabs>
        <w:spacing w:line="360" w:lineRule="auto"/>
        <w:jc w:val="both"/>
        <w:outlineLvl w:val="0"/>
        <w:rPr>
          <w:rFonts w:ascii="Arial" w:hAnsi="Arial" w:cs="Arial"/>
          <w:b/>
          <w:bCs/>
        </w:rPr>
      </w:pPr>
    </w:p>
    <w:p w:rsidR="00DF11C9" w:rsidRPr="002D2C5E" w:rsidRDefault="00DF11C9" w:rsidP="00DF11C9">
      <w:pPr>
        <w:tabs>
          <w:tab w:val="left" w:pos="1740"/>
        </w:tabs>
        <w:spacing w:line="360" w:lineRule="auto"/>
        <w:jc w:val="center"/>
        <w:outlineLvl w:val="0"/>
        <w:rPr>
          <w:rFonts w:ascii="Arial" w:hAnsi="Arial" w:cs="Arial"/>
          <w:b/>
          <w:bCs/>
          <w:spacing w:val="20"/>
        </w:rPr>
      </w:pPr>
      <w:r w:rsidRPr="002D2C5E">
        <w:rPr>
          <w:rFonts w:ascii="Arial" w:hAnsi="Arial" w:cs="Arial"/>
          <w:b/>
          <w:bCs/>
          <w:spacing w:val="20"/>
        </w:rPr>
        <w:t>CONSIDERANDO</w:t>
      </w:r>
    </w:p>
    <w:p w:rsidR="00DF11C9" w:rsidRPr="002D2C5E" w:rsidRDefault="00DF11C9" w:rsidP="00DF11C9">
      <w:pPr>
        <w:spacing w:line="360" w:lineRule="auto"/>
        <w:jc w:val="both"/>
        <w:rPr>
          <w:rFonts w:ascii="Arial" w:hAnsi="Arial" w:cs="Arial"/>
          <w:b/>
          <w:bCs/>
        </w:rPr>
      </w:pPr>
    </w:p>
    <w:p w:rsidR="00DF11C9" w:rsidRPr="002D2C5E" w:rsidRDefault="00DF11C9" w:rsidP="00DF11C9">
      <w:pPr>
        <w:spacing w:line="360" w:lineRule="auto"/>
        <w:jc w:val="both"/>
        <w:rPr>
          <w:rFonts w:ascii="Arial" w:hAnsi="Arial" w:cs="Arial"/>
        </w:rPr>
      </w:pPr>
      <w:r w:rsidRPr="002D2C5E">
        <w:rPr>
          <w:rFonts w:ascii="Arial" w:hAnsi="Arial" w:cs="Arial"/>
          <w:b/>
          <w:bCs/>
        </w:rPr>
        <w:t>PRIMERO.-</w:t>
      </w:r>
      <w:r w:rsidRPr="002D2C5E">
        <w:rPr>
          <w:rFonts w:ascii="Arial" w:hAnsi="Arial" w:cs="Arial"/>
        </w:rPr>
        <w:t xml:space="preserve"> Es competente el Consejo</w:t>
      </w:r>
      <w:r>
        <w:rPr>
          <w:rFonts w:ascii="Arial" w:hAnsi="Arial" w:cs="Arial"/>
        </w:rPr>
        <w:t xml:space="preserve"> General de este Instituto</w:t>
      </w:r>
      <w:r w:rsidRPr="002D2C5E">
        <w:rPr>
          <w:rFonts w:ascii="Arial" w:hAnsi="Arial" w:cs="Arial"/>
        </w:rPr>
        <w:t xml:space="preserve">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w:t>
      </w:r>
      <w:r>
        <w:rPr>
          <w:rFonts w:ascii="Arial" w:hAnsi="Arial" w:cs="Arial"/>
        </w:rPr>
        <w:t>lica, así como los artículos 137, 146, 147, 148, 152, 160 y 161</w:t>
      </w:r>
      <w:r w:rsidRPr="002D2C5E">
        <w:rPr>
          <w:rFonts w:ascii="Arial" w:hAnsi="Arial" w:cs="Arial"/>
        </w:rPr>
        <w:t xml:space="preserve"> de la Ley de Acceso a la Información Pública y Protección de Datos Personales para el Estado de Coahuila. Lo anterior en virtud de que la presente controversia planteada es en materia de acceso a la información pública.</w:t>
      </w:r>
    </w:p>
    <w:p w:rsidR="00DF11C9" w:rsidRPr="002D2C5E" w:rsidRDefault="00DF11C9" w:rsidP="00DF11C9">
      <w:pPr>
        <w:tabs>
          <w:tab w:val="left" w:pos="720"/>
        </w:tabs>
        <w:spacing w:line="360" w:lineRule="auto"/>
        <w:jc w:val="both"/>
        <w:outlineLvl w:val="0"/>
        <w:rPr>
          <w:rFonts w:ascii="Arial" w:hAnsi="Arial" w:cs="Arial"/>
          <w:b/>
          <w:i/>
        </w:rPr>
      </w:pPr>
    </w:p>
    <w:p w:rsidR="00DF11C9" w:rsidRPr="002D2C5E" w:rsidRDefault="00DF11C9" w:rsidP="00DF11C9">
      <w:pPr>
        <w:spacing w:line="360" w:lineRule="auto"/>
        <w:jc w:val="both"/>
        <w:rPr>
          <w:rFonts w:ascii="Arial" w:hAnsi="Arial" w:cs="Arial"/>
          <w:u w:val="single"/>
        </w:rPr>
      </w:pPr>
      <w:r w:rsidRPr="0052290E">
        <w:rPr>
          <w:rFonts w:ascii="Arial" w:hAnsi="Arial" w:cs="Arial"/>
          <w:b/>
        </w:rPr>
        <w:t xml:space="preserve">SEGUNDO.- </w:t>
      </w:r>
      <w:r w:rsidRPr="0052290E">
        <w:rPr>
          <w:rFonts w:ascii="Arial" w:hAnsi="Arial" w:cs="Arial"/>
        </w:rPr>
        <w:t>El</w:t>
      </w:r>
      <w:r w:rsidRPr="002D2C5E">
        <w:rPr>
          <w:rFonts w:ascii="Arial" w:hAnsi="Arial" w:cs="Arial"/>
        </w:rPr>
        <w:t xml:space="preserve"> recurso de revisión fue promovido oportunamente de</w:t>
      </w:r>
      <w:r>
        <w:rPr>
          <w:rFonts w:ascii="Arial" w:hAnsi="Arial" w:cs="Arial"/>
        </w:rPr>
        <w:t xml:space="preserve"> conformidad con el artículo 148</w:t>
      </w:r>
      <w:r w:rsidRPr="002D2C5E">
        <w:rPr>
          <w:rFonts w:ascii="Arial" w:hAnsi="Arial" w:cs="Arial"/>
        </w:rPr>
        <w:t xml:space="preserve">  de la Ley de Acceso a la Información y Protección de Datos Personales para el Estado de Coahuila, toda vez que éste dispone que toda persona podrá interponer, por sí o a través de su representante legal, el recurso de revisión mediante escrito libre o a través de los formatos establecidos por el Instituto para tal efecto o por medio del sistema electrónico habilitado pa</w:t>
      </w:r>
      <w:r>
        <w:rPr>
          <w:rFonts w:ascii="Arial" w:hAnsi="Arial" w:cs="Arial"/>
        </w:rPr>
        <w:t>ra tal fin, dentro de los veinte</w:t>
      </w:r>
      <w:r w:rsidRPr="002D2C5E">
        <w:rPr>
          <w:rFonts w:ascii="Arial" w:hAnsi="Arial" w:cs="Arial"/>
        </w:rPr>
        <w:t xml:space="preserve"> días siguientes, contados a partir del vencimiento del plazo para la entrega de la respuesta de la solicitud de información, cuando dicha respuesta no hubiere sido entregada.</w:t>
      </w:r>
    </w:p>
    <w:p w:rsidR="00DF11C9" w:rsidRPr="002D2C5E" w:rsidRDefault="00DF11C9" w:rsidP="00DF11C9">
      <w:pPr>
        <w:spacing w:line="360" w:lineRule="auto"/>
        <w:ind w:firstLine="709"/>
        <w:jc w:val="both"/>
        <w:rPr>
          <w:rFonts w:ascii="Arial" w:hAnsi="Arial" w:cs="Arial"/>
        </w:rPr>
      </w:pPr>
    </w:p>
    <w:p w:rsidR="00DF11C9" w:rsidRPr="002D2C5E" w:rsidRDefault="00DF11C9" w:rsidP="00DF11C9">
      <w:pPr>
        <w:spacing w:line="360" w:lineRule="auto"/>
        <w:jc w:val="both"/>
        <w:rPr>
          <w:rFonts w:ascii="Arial" w:hAnsi="Arial" w:cs="Arial"/>
        </w:rPr>
      </w:pPr>
      <w:r w:rsidRPr="00B22BBD">
        <w:rPr>
          <w:rFonts w:ascii="Arial" w:hAnsi="Arial" w:cs="Arial"/>
        </w:rPr>
        <w:t>El hoy</w:t>
      </w:r>
      <w:r w:rsidRPr="002D2C5E">
        <w:rPr>
          <w:rFonts w:ascii="Arial" w:hAnsi="Arial" w:cs="Arial"/>
        </w:rPr>
        <w:t xml:space="preserve"> recurrente en fecha </w:t>
      </w:r>
      <w:r w:rsidR="008A3768">
        <w:rPr>
          <w:rFonts w:ascii="Arial" w:hAnsi="Arial" w:cs="Arial"/>
        </w:rPr>
        <w:t>once</w:t>
      </w:r>
      <w:r>
        <w:rPr>
          <w:rFonts w:ascii="Arial" w:hAnsi="Arial" w:cs="Arial"/>
        </w:rPr>
        <w:t xml:space="preserve"> (1</w:t>
      </w:r>
      <w:r w:rsidR="008A3768">
        <w:rPr>
          <w:rFonts w:ascii="Arial" w:hAnsi="Arial" w:cs="Arial"/>
        </w:rPr>
        <w:t>1</w:t>
      </w:r>
      <w:r>
        <w:rPr>
          <w:rFonts w:ascii="Arial" w:hAnsi="Arial" w:cs="Arial"/>
        </w:rPr>
        <w:t xml:space="preserve">) de </w:t>
      </w:r>
      <w:r w:rsidR="008A3768">
        <w:rPr>
          <w:rFonts w:ascii="Arial" w:hAnsi="Arial" w:cs="Arial"/>
        </w:rPr>
        <w:t>mayo</w:t>
      </w:r>
      <w:r w:rsidRPr="002D2C5E">
        <w:rPr>
          <w:rFonts w:ascii="Arial" w:hAnsi="Arial" w:cs="Arial"/>
        </w:rPr>
        <w:t xml:space="preserve"> del año dos mil </w:t>
      </w:r>
      <w:r>
        <w:rPr>
          <w:rFonts w:ascii="Arial" w:hAnsi="Arial" w:cs="Arial"/>
        </w:rPr>
        <w:t>quince</w:t>
      </w:r>
      <w:r w:rsidRPr="002D2C5E">
        <w:rPr>
          <w:rFonts w:ascii="Arial" w:hAnsi="Arial" w:cs="Arial"/>
        </w:rPr>
        <w:t>, presentó solicitud de acceso a la información, en ese sentido el sujeto obligado, debió emitir</w:t>
      </w:r>
      <w:r>
        <w:rPr>
          <w:rFonts w:ascii="Arial" w:hAnsi="Arial" w:cs="Arial"/>
        </w:rPr>
        <w:t xml:space="preserve"> su respuesta a dicha solicitud</w:t>
      </w:r>
      <w:r w:rsidRPr="002D2C5E">
        <w:rPr>
          <w:rFonts w:ascii="Arial" w:hAnsi="Arial" w:cs="Arial"/>
        </w:rPr>
        <w:t xml:space="preserve"> a más tardar el día </w:t>
      </w:r>
      <w:r w:rsidR="008A3768">
        <w:rPr>
          <w:rFonts w:ascii="Arial" w:hAnsi="Arial" w:cs="Arial"/>
        </w:rPr>
        <w:t>veintinueve</w:t>
      </w:r>
      <w:r>
        <w:rPr>
          <w:rFonts w:ascii="Arial" w:hAnsi="Arial" w:cs="Arial"/>
        </w:rPr>
        <w:t xml:space="preserve"> (2</w:t>
      </w:r>
      <w:r w:rsidR="008A3768">
        <w:rPr>
          <w:rFonts w:ascii="Arial" w:hAnsi="Arial" w:cs="Arial"/>
        </w:rPr>
        <w:t>9</w:t>
      </w:r>
      <w:r>
        <w:rPr>
          <w:rFonts w:ascii="Arial" w:hAnsi="Arial" w:cs="Arial"/>
        </w:rPr>
        <w:t xml:space="preserve">) de </w:t>
      </w:r>
      <w:r w:rsidR="008A3768">
        <w:rPr>
          <w:rFonts w:ascii="Arial" w:hAnsi="Arial" w:cs="Arial"/>
        </w:rPr>
        <w:t>mayo</w:t>
      </w:r>
      <w:r w:rsidRPr="002D2C5E">
        <w:rPr>
          <w:rFonts w:ascii="Arial" w:hAnsi="Arial" w:cs="Arial"/>
        </w:rPr>
        <w:t xml:space="preserve"> del dos mil </w:t>
      </w:r>
      <w:r>
        <w:rPr>
          <w:rFonts w:ascii="Arial" w:hAnsi="Arial" w:cs="Arial"/>
        </w:rPr>
        <w:t>quince</w:t>
      </w:r>
      <w:r w:rsidR="008A3768">
        <w:rPr>
          <w:rFonts w:ascii="Arial" w:hAnsi="Arial" w:cs="Arial"/>
        </w:rPr>
        <w:t xml:space="preserve"> contando </w:t>
      </w:r>
      <w:r w:rsidR="008A3768">
        <w:rPr>
          <w:rFonts w:ascii="Arial" w:hAnsi="Arial" w:cs="Arial"/>
        </w:rPr>
        <w:lastRenderedPageBreak/>
        <w:t>los cinco días de prórroga</w:t>
      </w:r>
      <w:r w:rsidRPr="002D2C5E">
        <w:rPr>
          <w:rFonts w:ascii="Arial" w:hAnsi="Arial" w:cs="Arial"/>
        </w:rPr>
        <w:t xml:space="preserve">, por lo tanto, el plazo de </w:t>
      </w:r>
      <w:r>
        <w:rPr>
          <w:rFonts w:ascii="Arial" w:hAnsi="Arial" w:cs="Arial"/>
        </w:rPr>
        <w:t>veinte</w:t>
      </w:r>
      <w:r w:rsidRPr="002D2C5E">
        <w:rPr>
          <w:rFonts w:ascii="Arial" w:hAnsi="Arial" w:cs="Arial"/>
        </w:rPr>
        <w:t xml:space="preserve"> días para la interposició</w:t>
      </w:r>
      <w:r>
        <w:rPr>
          <w:rFonts w:ascii="Arial" w:hAnsi="Arial" w:cs="Arial"/>
        </w:rPr>
        <w:t xml:space="preserve">n del recurso </w:t>
      </w:r>
      <w:r w:rsidRPr="002D2C5E">
        <w:rPr>
          <w:rFonts w:ascii="Arial" w:hAnsi="Arial" w:cs="Arial"/>
        </w:rPr>
        <w:t>de revisión tratándose de omisio</w:t>
      </w:r>
      <w:r>
        <w:rPr>
          <w:rFonts w:ascii="Arial" w:hAnsi="Arial" w:cs="Arial"/>
        </w:rPr>
        <w:t>nes, señalado en el artículo 148</w:t>
      </w:r>
      <w:r w:rsidRPr="002D2C5E">
        <w:rPr>
          <w:rFonts w:ascii="Arial" w:hAnsi="Arial" w:cs="Arial"/>
        </w:rPr>
        <w:t xml:space="preserve"> fracción II, del multicitado ordenamiento inició el día</w:t>
      </w:r>
      <w:r w:rsidR="008A3768">
        <w:rPr>
          <w:rFonts w:ascii="Arial" w:hAnsi="Arial" w:cs="Arial"/>
        </w:rPr>
        <w:t xml:space="preserve"> uno</w:t>
      </w:r>
      <w:r>
        <w:rPr>
          <w:rFonts w:ascii="Arial" w:hAnsi="Arial" w:cs="Arial"/>
        </w:rPr>
        <w:t xml:space="preserve"> (</w:t>
      </w:r>
      <w:r w:rsidR="008A3768">
        <w:rPr>
          <w:rFonts w:ascii="Arial" w:hAnsi="Arial" w:cs="Arial"/>
        </w:rPr>
        <w:t>01</w:t>
      </w:r>
      <w:r>
        <w:rPr>
          <w:rFonts w:ascii="Arial" w:hAnsi="Arial" w:cs="Arial"/>
        </w:rPr>
        <w:t xml:space="preserve">) de </w:t>
      </w:r>
      <w:r w:rsidR="008A3768">
        <w:rPr>
          <w:rFonts w:ascii="Arial" w:hAnsi="Arial" w:cs="Arial"/>
        </w:rPr>
        <w:t>junio</w:t>
      </w:r>
      <w:r w:rsidRPr="002D2C5E">
        <w:rPr>
          <w:rFonts w:ascii="Arial" w:hAnsi="Arial" w:cs="Arial"/>
        </w:rPr>
        <w:t xml:space="preserve"> del año dos mil </w:t>
      </w:r>
      <w:r>
        <w:rPr>
          <w:rFonts w:ascii="Arial" w:hAnsi="Arial" w:cs="Arial"/>
        </w:rPr>
        <w:t>quince</w:t>
      </w:r>
      <w:r w:rsidRPr="002D2C5E">
        <w:rPr>
          <w:rFonts w:ascii="Arial" w:hAnsi="Arial" w:cs="Arial"/>
        </w:rPr>
        <w:t xml:space="preserve"> y concluyó el día </w:t>
      </w:r>
      <w:r w:rsidR="008A3768">
        <w:rPr>
          <w:rFonts w:ascii="Arial" w:hAnsi="Arial" w:cs="Arial"/>
        </w:rPr>
        <w:t>veintiséis</w:t>
      </w:r>
      <w:r>
        <w:rPr>
          <w:rFonts w:ascii="Arial" w:hAnsi="Arial" w:cs="Arial"/>
        </w:rPr>
        <w:t xml:space="preserve"> (</w:t>
      </w:r>
      <w:r w:rsidR="008A3768">
        <w:rPr>
          <w:rFonts w:ascii="Arial" w:hAnsi="Arial" w:cs="Arial"/>
        </w:rPr>
        <w:t>26</w:t>
      </w:r>
      <w:r>
        <w:rPr>
          <w:rFonts w:ascii="Arial" w:hAnsi="Arial" w:cs="Arial"/>
        </w:rPr>
        <w:t xml:space="preserve">) de </w:t>
      </w:r>
      <w:r w:rsidR="008A3768">
        <w:rPr>
          <w:rFonts w:ascii="Arial" w:hAnsi="Arial" w:cs="Arial"/>
        </w:rPr>
        <w:t>junio</w:t>
      </w:r>
      <w:r w:rsidRPr="002D2C5E">
        <w:rPr>
          <w:rFonts w:ascii="Arial" w:hAnsi="Arial" w:cs="Arial"/>
        </w:rPr>
        <w:t xml:space="preserve"> del dos mil </w:t>
      </w:r>
      <w:r>
        <w:rPr>
          <w:rFonts w:ascii="Arial" w:hAnsi="Arial" w:cs="Arial"/>
        </w:rPr>
        <w:t>quince</w:t>
      </w:r>
      <w:r w:rsidRPr="002D2C5E">
        <w:rPr>
          <w:rFonts w:ascii="Arial" w:hAnsi="Arial" w:cs="Arial"/>
        </w:rPr>
        <w:t xml:space="preserve">, en virtud de que el mismo fue interpuesto el día </w:t>
      </w:r>
      <w:r w:rsidR="008A3768">
        <w:rPr>
          <w:rFonts w:ascii="Arial" w:hAnsi="Arial" w:cs="Arial"/>
        </w:rPr>
        <w:t>once</w:t>
      </w:r>
      <w:r>
        <w:rPr>
          <w:rFonts w:ascii="Arial" w:hAnsi="Arial" w:cs="Arial"/>
        </w:rPr>
        <w:t xml:space="preserve"> (</w:t>
      </w:r>
      <w:r w:rsidR="008A3768">
        <w:rPr>
          <w:rFonts w:ascii="Arial" w:hAnsi="Arial" w:cs="Arial"/>
        </w:rPr>
        <w:t>11</w:t>
      </w:r>
      <w:r>
        <w:rPr>
          <w:rFonts w:ascii="Arial" w:hAnsi="Arial" w:cs="Arial"/>
        </w:rPr>
        <w:t>) de junio</w:t>
      </w:r>
      <w:r w:rsidRPr="002D2C5E">
        <w:rPr>
          <w:rFonts w:ascii="Arial" w:hAnsi="Arial" w:cs="Arial"/>
        </w:rPr>
        <w:t xml:space="preserve"> del año dos mil </w:t>
      </w:r>
      <w:r>
        <w:rPr>
          <w:rFonts w:ascii="Arial" w:hAnsi="Arial" w:cs="Arial"/>
        </w:rPr>
        <w:t>quince</w:t>
      </w:r>
      <w:r w:rsidRPr="002D2C5E">
        <w:rPr>
          <w:rFonts w:ascii="Arial" w:hAnsi="Arial" w:cs="Arial"/>
        </w:rPr>
        <w:t>, se establece que el mismo ha sido presentado en tiempo y forma de conformidad con las disposiciones señaladas, tal y como se acredita con el acuse de la revisión que se encuentra agregada al presente expediente.</w:t>
      </w:r>
    </w:p>
    <w:p w:rsidR="00DF11C9" w:rsidRPr="002D2C5E" w:rsidRDefault="00DF11C9" w:rsidP="00DF11C9">
      <w:pPr>
        <w:tabs>
          <w:tab w:val="left" w:pos="720"/>
        </w:tabs>
        <w:spacing w:line="360" w:lineRule="auto"/>
        <w:jc w:val="both"/>
        <w:outlineLvl w:val="0"/>
        <w:rPr>
          <w:rFonts w:ascii="Arial" w:hAnsi="Arial" w:cs="Arial"/>
          <w:b/>
          <w:i/>
        </w:rPr>
      </w:pPr>
    </w:p>
    <w:p w:rsidR="00DF11C9" w:rsidRPr="002D2C5E" w:rsidRDefault="00DF11C9" w:rsidP="00DF11C9">
      <w:pPr>
        <w:spacing w:line="360" w:lineRule="auto"/>
        <w:jc w:val="both"/>
        <w:rPr>
          <w:rFonts w:ascii="Arial" w:hAnsi="Arial" w:cs="Arial"/>
        </w:rPr>
      </w:pPr>
      <w:r w:rsidRPr="002D2C5E">
        <w:rPr>
          <w:rFonts w:ascii="Arial" w:hAnsi="Arial" w:cs="Arial"/>
          <w:b/>
        </w:rPr>
        <w:t xml:space="preserve">TERCERO.- </w:t>
      </w:r>
      <w:r w:rsidRPr="002D2C5E">
        <w:rPr>
          <w:rFonts w:ascii="Arial" w:hAnsi="Arial" w:cs="Arial"/>
        </w:rPr>
        <w:t>Previo al estudio de los agravios que expresa el inconforme, corresponde hacerlo respecto a las causales de improcedencia o sobreseimiento que hagan valer las partes o se adviertan  de oficio por ser una cuestión de orden público y de estudio preferente.</w:t>
      </w:r>
    </w:p>
    <w:p w:rsidR="00DF11C9" w:rsidRPr="002D2C5E" w:rsidRDefault="00DF11C9" w:rsidP="00DF11C9">
      <w:pPr>
        <w:spacing w:line="360" w:lineRule="auto"/>
        <w:ind w:firstLine="720"/>
        <w:jc w:val="both"/>
        <w:rPr>
          <w:rFonts w:ascii="Arial" w:hAnsi="Arial" w:cs="Arial"/>
        </w:rPr>
      </w:pPr>
      <w:r w:rsidRPr="002D2C5E">
        <w:rPr>
          <w:rFonts w:ascii="Arial" w:hAnsi="Arial" w:cs="Arial"/>
        </w:rPr>
        <w:t xml:space="preserve">  </w:t>
      </w:r>
    </w:p>
    <w:p w:rsidR="00DF11C9" w:rsidRPr="002D2C5E" w:rsidRDefault="00DF11C9" w:rsidP="00DF11C9">
      <w:pPr>
        <w:spacing w:line="360" w:lineRule="auto"/>
        <w:jc w:val="both"/>
        <w:outlineLvl w:val="0"/>
        <w:rPr>
          <w:rFonts w:ascii="Arial" w:hAnsi="Arial" w:cs="Arial"/>
        </w:rPr>
      </w:pPr>
      <w:r w:rsidRPr="002D2C5E">
        <w:rPr>
          <w:rFonts w:ascii="Arial" w:hAnsi="Arial" w:cs="Arial"/>
        </w:rPr>
        <w:t>Al no advertirse ninguna causal de improcedencia o sobreseimiento ni alegarse ninguna por parte del sujeto obligado, es procedente estudiar los agravios planteados por el recurrente  o lo que este Instituto s</w:t>
      </w:r>
      <w:r>
        <w:rPr>
          <w:rFonts w:ascii="Arial" w:hAnsi="Arial" w:cs="Arial"/>
        </w:rPr>
        <w:t>upla en términos del artículo 1</w:t>
      </w:r>
      <w:r w:rsidRPr="002D2C5E">
        <w:rPr>
          <w:rFonts w:ascii="Arial" w:hAnsi="Arial" w:cs="Arial"/>
        </w:rPr>
        <w:t>5</w:t>
      </w:r>
      <w:r>
        <w:rPr>
          <w:rFonts w:ascii="Arial" w:hAnsi="Arial" w:cs="Arial"/>
        </w:rPr>
        <w:t>1</w:t>
      </w:r>
      <w:r w:rsidRPr="002D2C5E">
        <w:rPr>
          <w:rFonts w:ascii="Arial" w:hAnsi="Arial" w:cs="Arial"/>
        </w:rPr>
        <w:t xml:space="preserve"> de la Ley de Acceso a la Información Pública y Protección de Datos Personales para el Estado de Coahuila.</w:t>
      </w:r>
    </w:p>
    <w:p w:rsidR="00DF11C9" w:rsidRPr="002D2C5E" w:rsidRDefault="00DF11C9" w:rsidP="00DF11C9">
      <w:pPr>
        <w:spacing w:line="360" w:lineRule="auto"/>
        <w:ind w:firstLine="709"/>
        <w:jc w:val="both"/>
        <w:outlineLvl w:val="0"/>
        <w:rPr>
          <w:rFonts w:ascii="Arial" w:hAnsi="Arial" w:cs="Arial"/>
        </w:rPr>
      </w:pPr>
    </w:p>
    <w:p w:rsidR="00DF11C9" w:rsidRPr="002D2C5E" w:rsidRDefault="00DF11C9" w:rsidP="00DF11C9">
      <w:pPr>
        <w:spacing w:line="360" w:lineRule="auto"/>
        <w:jc w:val="both"/>
        <w:outlineLvl w:val="0"/>
        <w:rPr>
          <w:rFonts w:ascii="Arial" w:hAnsi="Arial" w:cs="Arial"/>
        </w:rPr>
      </w:pPr>
      <w:r w:rsidRPr="002D2C5E">
        <w:rPr>
          <w:rFonts w:ascii="Arial" w:hAnsi="Arial" w:cs="Arial"/>
          <w:b/>
        </w:rPr>
        <w:t>CUARTO.-</w:t>
      </w:r>
      <w:r>
        <w:rPr>
          <w:rFonts w:ascii="Arial" w:hAnsi="Arial" w:cs="Arial"/>
        </w:rPr>
        <w:t xml:space="preserve"> </w:t>
      </w:r>
      <w:r w:rsidRPr="00033E35">
        <w:rPr>
          <w:rFonts w:ascii="Arial" w:hAnsi="Arial" w:cs="Arial"/>
        </w:rPr>
        <w:t>Tal y como se d</w:t>
      </w:r>
      <w:r>
        <w:rPr>
          <w:rFonts w:ascii="Arial" w:hAnsi="Arial" w:cs="Arial"/>
        </w:rPr>
        <w:t xml:space="preserve">ejó establecido en el tercer antecedente y en el </w:t>
      </w:r>
      <w:r w:rsidRPr="00033E35">
        <w:rPr>
          <w:rFonts w:ascii="Arial" w:hAnsi="Arial" w:cs="Arial"/>
        </w:rPr>
        <w:t xml:space="preserve">considerando segundo de la presente resolución, el sujeto obligado no dio </w:t>
      </w:r>
      <w:r>
        <w:rPr>
          <w:rFonts w:ascii="Arial" w:hAnsi="Arial" w:cs="Arial"/>
        </w:rPr>
        <w:t>respuesta</w:t>
      </w:r>
      <w:r w:rsidRPr="00033E35">
        <w:rPr>
          <w:rFonts w:ascii="Arial" w:hAnsi="Arial" w:cs="Arial"/>
        </w:rPr>
        <w:t xml:space="preserve"> a la solicitud </w:t>
      </w:r>
      <w:r>
        <w:rPr>
          <w:rFonts w:ascii="Arial" w:hAnsi="Arial" w:cs="Arial"/>
        </w:rPr>
        <w:t>de información planteada por Samuel Cepeda Tovar, por lo que la Ley de Acceso a la Información Pública y Protección de Datos Personales para el Estado de Coahuila, prevé el supuesto de presentar el recurso de revisión en los términos de dicha ley de acuerdo con el artículo 137 de dicho ordenamiento.</w:t>
      </w:r>
    </w:p>
    <w:p w:rsidR="00DF11C9" w:rsidRPr="002D2C5E" w:rsidRDefault="00DF11C9" w:rsidP="00DF11C9">
      <w:pPr>
        <w:spacing w:line="360" w:lineRule="auto"/>
        <w:ind w:left="567" w:right="617"/>
        <w:jc w:val="both"/>
        <w:outlineLvl w:val="0"/>
        <w:rPr>
          <w:rFonts w:ascii="Arial" w:hAnsi="Arial" w:cs="Arial"/>
          <w:b/>
          <w:i/>
        </w:rPr>
      </w:pPr>
    </w:p>
    <w:p w:rsidR="00DF11C9" w:rsidRPr="00D62256" w:rsidRDefault="00DF11C9" w:rsidP="00DF11C9">
      <w:pPr>
        <w:spacing w:line="360" w:lineRule="auto"/>
        <w:ind w:left="709" w:right="901"/>
        <w:jc w:val="both"/>
        <w:rPr>
          <w:rFonts w:ascii="Arial" w:hAnsi="Arial" w:cs="Arial"/>
          <w:b/>
          <w:i/>
          <w:sz w:val="20"/>
          <w:szCs w:val="20"/>
        </w:rPr>
      </w:pPr>
      <w:r>
        <w:rPr>
          <w:rFonts w:ascii="Arial" w:hAnsi="Arial" w:cs="Arial"/>
          <w:b/>
          <w:bCs/>
          <w:i/>
          <w:sz w:val="20"/>
          <w:szCs w:val="20"/>
        </w:rPr>
        <w:t>“Artículo 137</w:t>
      </w:r>
      <w:r w:rsidRPr="00D62256">
        <w:rPr>
          <w:rFonts w:ascii="Arial" w:hAnsi="Arial" w:cs="Arial"/>
          <w:b/>
          <w:bCs/>
          <w:i/>
          <w:sz w:val="20"/>
          <w:szCs w:val="20"/>
        </w:rPr>
        <w:t xml:space="preserve">.- </w:t>
      </w:r>
      <w:r w:rsidRPr="00D62256">
        <w:rPr>
          <w:rFonts w:ascii="Arial" w:hAnsi="Arial" w:cs="Arial"/>
          <w:b/>
          <w:i/>
          <w:sz w:val="20"/>
          <w:szCs w:val="20"/>
        </w:rPr>
        <w:t xml:space="preserve">Cuando el sujeto obligado no entregue la respuesta a la solicitud de acceso dentro de los plazos previstos en esta ley, </w:t>
      </w:r>
      <w:r>
        <w:rPr>
          <w:rFonts w:ascii="Arial" w:hAnsi="Arial" w:cs="Arial"/>
          <w:b/>
          <w:i/>
          <w:sz w:val="20"/>
          <w:szCs w:val="20"/>
        </w:rPr>
        <w:t>el solicitante podrá interponer el recurso de revisión, en los términos del artículo 146 de esta ley y demás disposiciones aplicables</w:t>
      </w:r>
      <w:r w:rsidRPr="00D62256">
        <w:rPr>
          <w:rFonts w:ascii="Arial" w:hAnsi="Arial" w:cs="Arial"/>
          <w:b/>
          <w:i/>
          <w:sz w:val="20"/>
          <w:szCs w:val="20"/>
        </w:rPr>
        <w:t>.…”.</w:t>
      </w:r>
    </w:p>
    <w:p w:rsidR="00DF11C9" w:rsidRDefault="00DF11C9" w:rsidP="00DF11C9">
      <w:pPr>
        <w:spacing w:line="360" w:lineRule="auto"/>
        <w:ind w:right="50"/>
        <w:jc w:val="both"/>
        <w:rPr>
          <w:rFonts w:ascii="Arial" w:hAnsi="Arial" w:cs="Arial"/>
        </w:rPr>
      </w:pPr>
    </w:p>
    <w:p w:rsidR="00DF11C9" w:rsidRPr="002D2C5E" w:rsidRDefault="00DF11C9" w:rsidP="00DF11C9">
      <w:pPr>
        <w:spacing w:line="360" w:lineRule="auto"/>
        <w:ind w:right="50"/>
        <w:jc w:val="both"/>
        <w:rPr>
          <w:rFonts w:ascii="Arial" w:hAnsi="Arial" w:cs="Arial"/>
        </w:rPr>
      </w:pPr>
      <w:r>
        <w:rPr>
          <w:rFonts w:ascii="Arial" w:hAnsi="Arial" w:cs="Arial"/>
        </w:rPr>
        <w:t>El artículo 137</w:t>
      </w:r>
      <w:r w:rsidRPr="002D2C5E">
        <w:rPr>
          <w:rFonts w:ascii="Arial" w:hAnsi="Arial" w:cs="Arial"/>
        </w:rPr>
        <w:t xml:space="preserve"> es preciso al señalar que el recurso de revisión se podrá interponer en los términos que establece la propia Ley de Acceso a la Información Pública y Protección de Datos Personales para el Estado de Coahuila y es precisamente este ord</w:t>
      </w:r>
      <w:r>
        <w:rPr>
          <w:rFonts w:ascii="Arial" w:hAnsi="Arial" w:cs="Arial"/>
        </w:rPr>
        <w:t>enamiento, que en su artículo 146</w:t>
      </w:r>
      <w:r w:rsidRPr="002D2C5E">
        <w:rPr>
          <w:rFonts w:ascii="Arial" w:hAnsi="Arial" w:cs="Arial"/>
        </w:rPr>
        <w:t xml:space="preserve"> fracción X dispone que el recurso de revisión procede en el supuesto de falta de respuesta a una solicitud de información:</w:t>
      </w:r>
    </w:p>
    <w:p w:rsidR="00DF11C9" w:rsidRPr="00D62256" w:rsidRDefault="00DF11C9" w:rsidP="00DF11C9">
      <w:pPr>
        <w:spacing w:line="360" w:lineRule="auto"/>
        <w:ind w:right="50"/>
        <w:jc w:val="both"/>
        <w:rPr>
          <w:rFonts w:ascii="Arial" w:hAnsi="Arial" w:cs="Arial"/>
          <w:sz w:val="20"/>
          <w:szCs w:val="20"/>
        </w:rPr>
      </w:pPr>
    </w:p>
    <w:p w:rsidR="00DF11C9" w:rsidRPr="00D62256" w:rsidRDefault="00DF11C9" w:rsidP="00DF11C9">
      <w:pPr>
        <w:spacing w:line="360" w:lineRule="auto"/>
        <w:ind w:left="709" w:right="901"/>
        <w:jc w:val="both"/>
        <w:rPr>
          <w:rFonts w:ascii="Arial" w:hAnsi="Arial" w:cs="Arial"/>
          <w:b/>
          <w:i/>
          <w:sz w:val="20"/>
          <w:szCs w:val="20"/>
        </w:rPr>
      </w:pPr>
      <w:r>
        <w:rPr>
          <w:rFonts w:ascii="Arial" w:hAnsi="Arial" w:cs="Arial"/>
          <w:b/>
          <w:bCs/>
          <w:i/>
          <w:sz w:val="20"/>
          <w:szCs w:val="20"/>
        </w:rPr>
        <w:t>“Artículo 146</w:t>
      </w:r>
      <w:r w:rsidRPr="00D62256">
        <w:rPr>
          <w:rFonts w:ascii="Arial" w:hAnsi="Arial" w:cs="Arial"/>
          <w:b/>
          <w:bCs/>
          <w:i/>
          <w:sz w:val="20"/>
          <w:szCs w:val="20"/>
        </w:rPr>
        <w:t xml:space="preserve">.- </w:t>
      </w:r>
      <w:r w:rsidRPr="00D62256">
        <w:rPr>
          <w:rFonts w:ascii="Arial" w:hAnsi="Arial" w:cs="Arial"/>
          <w:b/>
          <w:i/>
          <w:sz w:val="20"/>
          <w:szCs w:val="20"/>
        </w:rPr>
        <w:t xml:space="preserve">El recurso de revisión procede por cualquiera de las siguientes causas:  </w:t>
      </w:r>
    </w:p>
    <w:p w:rsidR="00DF11C9" w:rsidRPr="00D62256" w:rsidRDefault="00DF11C9" w:rsidP="00DF11C9">
      <w:pPr>
        <w:spacing w:line="360" w:lineRule="auto"/>
        <w:ind w:left="709" w:right="901"/>
        <w:jc w:val="both"/>
        <w:rPr>
          <w:rFonts w:ascii="Arial" w:hAnsi="Arial" w:cs="Arial"/>
          <w:b/>
          <w:bCs/>
          <w:i/>
          <w:sz w:val="20"/>
          <w:szCs w:val="20"/>
        </w:rPr>
      </w:pPr>
    </w:p>
    <w:p w:rsidR="00DF11C9" w:rsidRPr="00D62256" w:rsidRDefault="00DF11C9" w:rsidP="00DF11C9">
      <w:pPr>
        <w:spacing w:line="360" w:lineRule="auto"/>
        <w:ind w:left="709" w:right="901" w:firstLine="426"/>
        <w:jc w:val="both"/>
        <w:rPr>
          <w:rFonts w:ascii="Arial" w:hAnsi="Arial" w:cs="Arial"/>
          <w:b/>
          <w:i/>
          <w:sz w:val="20"/>
          <w:szCs w:val="20"/>
        </w:rPr>
      </w:pPr>
      <w:r w:rsidRPr="00D62256">
        <w:rPr>
          <w:rFonts w:ascii="Arial" w:hAnsi="Arial" w:cs="Arial"/>
          <w:b/>
          <w:bCs/>
          <w:i/>
          <w:sz w:val="20"/>
          <w:szCs w:val="20"/>
        </w:rPr>
        <w:t>I – IX…</w:t>
      </w:r>
    </w:p>
    <w:p w:rsidR="00DF11C9" w:rsidRPr="00D62256" w:rsidRDefault="00DF11C9" w:rsidP="00DF11C9">
      <w:pPr>
        <w:spacing w:line="360" w:lineRule="auto"/>
        <w:ind w:left="709" w:right="901" w:hanging="397"/>
        <w:jc w:val="both"/>
        <w:rPr>
          <w:rFonts w:ascii="Arial" w:hAnsi="Arial" w:cs="Arial"/>
          <w:b/>
          <w:i/>
          <w:sz w:val="20"/>
          <w:szCs w:val="20"/>
        </w:rPr>
      </w:pPr>
      <w:r w:rsidRPr="00D62256">
        <w:rPr>
          <w:rFonts w:ascii="Arial" w:hAnsi="Arial" w:cs="Arial"/>
          <w:b/>
          <w:i/>
          <w:sz w:val="20"/>
          <w:szCs w:val="20"/>
        </w:rPr>
        <w:t xml:space="preserve"> </w:t>
      </w:r>
    </w:p>
    <w:p w:rsidR="00DF11C9" w:rsidRPr="00D62256" w:rsidRDefault="00DF11C9" w:rsidP="00DF11C9">
      <w:pPr>
        <w:spacing w:line="360" w:lineRule="auto"/>
        <w:ind w:left="709" w:right="901" w:hanging="425"/>
        <w:jc w:val="both"/>
        <w:rPr>
          <w:rFonts w:ascii="Arial" w:hAnsi="Arial" w:cs="Arial"/>
          <w:sz w:val="20"/>
          <w:szCs w:val="20"/>
        </w:rPr>
      </w:pPr>
      <w:r w:rsidRPr="00D62256">
        <w:rPr>
          <w:rFonts w:ascii="Arial" w:hAnsi="Arial" w:cs="Arial"/>
          <w:b/>
          <w:bCs/>
          <w:i/>
          <w:sz w:val="20"/>
          <w:szCs w:val="20"/>
        </w:rPr>
        <w:t xml:space="preserve">      X.</w:t>
      </w:r>
      <w:r w:rsidRPr="00D62256">
        <w:rPr>
          <w:rFonts w:ascii="Arial" w:hAnsi="Arial" w:cs="Arial"/>
          <w:b/>
          <w:bCs/>
          <w:i/>
          <w:sz w:val="20"/>
          <w:szCs w:val="20"/>
        </w:rPr>
        <w:tab/>
      </w:r>
      <w:r w:rsidRPr="00D62256">
        <w:rPr>
          <w:rFonts w:ascii="Arial" w:hAnsi="Arial" w:cs="Arial"/>
          <w:b/>
          <w:i/>
          <w:sz w:val="20"/>
          <w:szCs w:val="20"/>
        </w:rPr>
        <w:t>La falta de respuesta a una solicitud de acceso a la información o de datos personales dentro de los plazos establecidos en esta ley.”.</w:t>
      </w:r>
      <w:r w:rsidRPr="00D62256">
        <w:rPr>
          <w:rFonts w:ascii="Arial" w:hAnsi="Arial" w:cs="Arial"/>
          <w:sz w:val="20"/>
          <w:szCs w:val="20"/>
        </w:rPr>
        <w:t xml:space="preserve">  </w:t>
      </w:r>
    </w:p>
    <w:p w:rsidR="00DF11C9" w:rsidRDefault="00DF11C9" w:rsidP="00DF11C9">
      <w:pPr>
        <w:spacing w:line="360" w:lineRule="auto"/>
        <w:ind w:right="50"/>
        <w:jc w:val="both"/>
        <w:outlineLvl w:val="0"/>
        <w:rPr>
          <w:rFonts w:ascii="Arial" w:hAnsi="Arial" w:cs="Arial"/>
        </w:rPr>
      </w:pPr>
      <w:r w:rsidRPr="002D2C5E">
        <w:rPr>
          <w:rFonts w:ascii="Arial" w:hAnsi="Arial" w:cs="Arial"/>
        </w:rPr>
        <w:t xml:space="preserve"> </w:t>
      </w:r>
    </w:p>
    <w:p w:rsidR="00DF11C9" w:rsidRPr="002D2C5E" w:rsidRDefault="00DF11C9" w:rsidP="00DF11C9">
      <w:pPr>
        <w:spacing w:line="360" w:lineRule="auto"/>
        <w:ind w:right="50"/>
        <w:jc w:val="both"/>
        <w:outlineLvl w:val="0"/>
        <w:rPr>
          <w:rFonts w:ascii="Arial" w:hAnsi="Arial" w:cs="Arial"/>
        </w:rPr>
      </w:pPr>
      <w:r w:rsidRPr="002D2C5E">
        <w:rPr>
          <w:rFonts w:ascii="Arial" w:hAnsi="Arial" w:cs="Arial"/>
        </w:rPr>
        <w:t>Asimismo, y por consecuencia, para efectos del presente recurso de revisión, se actualiza el supu</w:t>
      </w:r>
      <w:r>
        <w:rPr>
          <w:rFonts w:ascii="Arial" w:hAnsi="Arial" w:cs="Arial"/>
        </w:rPr>
        <w:t>esto previsto en el artículo 161</w:t>
      </w:r>
      <w:r w:rsidRPr="002D2C5E">
        <w:rPr>
          <w:rFonts w:ascii="Arial" w:hAnsi="Arial" w:cs="Arial"/>
        </w:rPr>
        <w:t xml:space="preserve"> de la Ley de Acceso a la Información Pública y Protección de Datos Personales para el Estado de Coahuila, el cual dispone que interpuesto el recurso de revisión por la causal prevista e</w:t>
      </w:r>
      <w:r>
        <w:rPr>
          <w:rFonts w:ascii="Arial" w:hAnsi="Arial" w:cs="Arial"/>
        </w:rPr>
        <w:t>n la fracción X del artículo 146</w:t>
      </w:r>
      <w:r w:rsidRPr="002D2C5E">
        <w:rPr>
          <w:rFonts w:ascii="Arial" w:hAnsi="Arial" w:cs="Arial"/>
        </w:rPr>
        <w:t xml:space="preserve"> de la misma ley, el Instituto deberá emitir resolución requiriéndole al sujeto obligado que entregue la información solicitada, con pleno apego a la legislación en la materia:</w:t>
      </w:r>
    </w:p>
    <w:p w:rsidR="00DF11C9" w:rsidRPr="002D2C5E" w:rsidRDefault="00DF11C9" w:rsidP="00DF11C9">
      <w:pPr>
        <w:spacing w:line="360" w:lineRule="auto"/>
        <w:ind w:right="50" w:firstLine="709"/>
        <w:jc w:val="both"/>
        <w:outlineLvl w:val="0"/>
        <w:rPr>
          <w:rFonts w:ascii="Arial" w:hAnsi="Arial" w:cs="Arial"/>
        </w:rPr>
      </w:pPr>
    </w:p>
    <w:p w:rsidR="00DF11C9" w:rsidRPr="00D62256" w:rsidRDefault="00DF11C9" w:rsidP="00DF11C9">
      <w:pPr>
        <w:spacing w:line="360" w:lineRule="auto"/>
        <w:ind w:left="709" w:right="901"/>
        <w:jc w:val="both"/>
        <w:rPr>
          <w:rFonts w:ascii="Arial" w:hAnsi="Arial" w:cs="Arial"/>
          <w:b/>
          <w:i/>
          <w:sz w:val="20"/>
          <w:szCs w:val="20"/>
        </w:rPr>
      </w:pPr>
      <w:r w:rsidRPr="00D62256">
        <w:rPr>
          <w:rFonts w:ascii="Arial" w:hAnsi="Arial" w:cs="Arial"/>
          <w:b/>
          <w:i/>
          <w:sz w:val="20"/>
          <w:szCs w:val="20"/>
        </w:rPr>
        <w:t>“</w:t>
      </w:r>
      <w:r>
        <w:rPr>
          <w:rFonts w:ascii="Arial" w:hAnsi="Arial" w:cs="Arial"/>
          <w:b/>
          <w:bCs/>
          <w:i/>
          <w:sz w:val="20"/>
          <w:szCs w:val="20"/>
        </w:rPr>
        <w:t>Artículo 161</w:t>
      </w:r>
      <w:r w:rsidRPr="00D62256">
        <w:rPr>
          <w:rFonts w:ascii="Arial" w:hAnsi="Arial" w:cs="Arial"/>
          <w:b/>
          <w:bCs/>
          <w:i/>
          <w:sz w:val="20"/>
          <w:szCs w:val="20"/>
        </w:rPr>
        <w:t xml:space="preserve">.- </w:t>
      </w:r>
      <w:r w:rsidRPr="00D62256">
        <w:rPr>
          <w:rFonts w:ascii="Arial" w:hAnsi="Arial" w:cs="Arial"/>
          <w:b/>
          <w:i/>
          <w:sz w:val="20"/>
          <w:szCs w:val="20"/>
        </w:rPr>
        <w:t>Interpuesto el recurso por la causal prevista e</w:t>
      </w:r>
      <w:r>
        <w:rPr>
          <w:rFonts w:ascii="Arial" w:hAnsi="Arial" w:cs="Arial"/>
          <w:b/>
          <w:i/>
          <w:sz w:val="20"/>
          <w:szCs w:val="20"/>
        </w:rPr>
        <w:t>n la fracción X del artículo 146</w:t>
      </w:r>
      <w:r w:rsidRPr="00D62256">
        <w:rPr>
          <w:rFonts w:ascii="Arial" w:hAnsi="Arial" w:cs="Arial"/>
          <w:b/>
          <w:i/>
          <w:sz w:val="20"/>
          <w:szCs w:val="20"/>
        </w:rPr>
        <w:t xml:space="preserve"> de esta ley, el Instituto dará vista, a más tardar al día siguiente de que se recibió la solicitud, al sujeto obligado para que alegue lo que a su derecho convenga en un plazo no mayor a cinco días. Recibida su contestación, el Instituto deberá emitir su resolución en un plazo no mayor a cinco días, requiriéndole al sujeto obligado que entregue la información solicitada, siempre y cuando la información no sea reservada o confidencial, en un plazo no mayor a diez días cubriendo, en su caso, los costos de reproducción del material.</w:t>
      </w:r>
    </w:p>
    <w:p w:rsidR="00DF11C9" w:rsidRPr="00A82C33" w:rsidRDefault="00DF11C9" w:rsidP="00DF11C9">
      <w:pPr>
        <w:spacing w:line="360" w:lineRule="auto"/>
        <w:ind w:left="709" w:right="901"/>
        <w:jc w:val="both"/>
        <w:rPr>
          <w:rFonts w:ascii="Arial" w:hAnsi="Arial" w:cs="Arial"/>
          <w:b/>
          <w:i/>
          <w:sz w:val="22"/>
          <w:szCs w:val="22"/>
        </w:rPr>
      </w:pPr>
    </w:p>
    <w:p w:rsidR="00DF11C9" w:rsidRPr="00D62256" w:rsidRDefault="00DF11C9" w:rsidP="00DF11C9">
      <w:pPr>
        <w:spacing w:line="360" w:lineRule="auto"/>
        <w:ind w:left="709" w:right="901"/>
        <w:jc w:val="both"/>
        <w:rPr>
          <w:rFonts w:ascii="Arial" w:hAnsi="Arial" w:cs="Arial"/>
          <w:b/>
          <w:i/>
          <w:sz w:val="20"/>
          <w:szCs w:val="20"/>
        </w:rPr>
      </w:pPr>
      <w:r w:rsidRPr="00D62256">
        <w:rPr>
          <w:rFonts w:ascii="Arial" w:hAnsi="Arial" w:cs="Arial"/>
          <w:b/>
          <w:i/>
          <w:sz w:val="20"/>
          <w:szCs w:val="20"/>
        </w:rPr>
        <w:lastRenderedPageBreak/>
        <w:t xml:space="preserve">En el caso de que el sujeto obligado clasifique la información como reservada o confidencial, se dejarán a salvo los derechos del solicitante para que los pueda impugnar en la vía y forma que establece la presente ley.”. </w:t>
      </w:r>
    </w:p>
    <w:p w:rsidR="00DF11C9" w:rsidRDefault="00DF11C9" w:rsidP="00DF11C9">
      <w:pPr>
        <w:tabs>
          <w:tab w:val="left" w:pos="1740"/>
        </w:tabs>
        <w:spacing w:line="360" w:lineRule="auto"/>
        <w:ind w:right="50"/>
        <w:jc w:val="both"/>
        <w:outlineLvl w:val="0"/>
        <w:rPr>
          <w:rFonts w:ascii="Arial" w:hAnsi="Arial" w:cs="Arial"/>
        </w:rPr>
      </w:pPr>
    </w:p>
    <w:p w:rsidR="00DF11C9" w:rsidRDefault="00DF11C9" w:rsidP="00DF11C9">
      <w:pPr>
        <w:tabs>
          <w:tab w:val="left" w:pos="1740"/>
        </w:tabs>
        <w:spacing w:line="360" w:lineRule="auto"/>
        <w:ind w:right="50"/>
        <w:jc w:val="both"/>
        <w:outlineLvl w:val="0"/>
        <w:rPr>
          <w:rFonts w:ascii="Arial" w:hAnsi="Arial" w:cs="Arial"/>
        </w:rPr>
      </w:pPr>
      <w:r w:rsidRPr="002D2C5E">
        <w:rPr>
          <w:rFonts w:ascii="Arial" w:hAnsi="Arial" w:cs="Arial"/>
        </w:rPr>
        <w:t>Por lo tanto, de conformidad con lo</w:t>
      </w:r>
      <w:r>
        <w:rPr>
          <w:rFonts w:ascii="Arial" w:hAnsi="Arial" w:cs="Arial"/>
        </w:rPr>
        <w:t>s artículos 137, 146 fracción X, 160 y 161</w:t>
      </w:r>
      <w:r w:rsidRPr="002D2C5E">
        <w:rPr>
          <w:rFonts w:ascii="Arial" w:hAnsi="Arial" w:cs="Arial"/>
        </w:rPr>
        <w:t xml:space="preserve"> de la Ley de Acceso a la Información Pública y Protección de Datos Personales para el Estado de Coahuila, debe requerirse al sujeto obligado, entregue la información originalmente solicitada,</w:t>
      </w:r>
      <w:r>
        <w:rPr>
          <w:rFonts w:ascii="Arial" w:hAnsi="Arial" w:cs="Arial"/>
        </w:rPr>
        <w:t xml:space="preserve"> </w:t>
      </w:r>
      <w:r w:rsidRPr="002D2C5E">
        <w:rPr>
          <w:rFonts w:ascii="Arial" w:hAnsi="Arial" w:cs="Arial"/>
        </w:rPr>
        <w:t>con pleno apego a las disposiciones de la Ley de Acceso a la Información Pública y Protección de Datos Personales para el Estado de Coahuila</w:t>
      </w:r>
      <w:r>
        <w:rPr>
          <w:rFonts w:ascii="Arial" w:hAnsi="Arial" w:cs="Arial"/>
        </w:rPr>
        <w:t>.</w:t>
      </w:r>
    </w:p>
    <w:p w:rsidR="00DF11C9" w:rsidRDefault="00DF11C9" w:rsidP="00DF11C9">
      <w:pPr>
        <w:tabs>
          <w:tab w:val="left" w:pos="1740"/>
        </w:tabs>
        <w:spacing w:line="360" w:lineRule="auto"/>
        <w:ind w:right="50"/>
        <w:jc w:val="both"/>
        <w:outlineLvl w:val="0"/>
        <w:rPr>
          <w:rFonts w:ascii="Arial" w:hAnsi="Arial" w:cs="Arial"/>
        </w:rPr>
      </w:pPr>
    </w:p>
    <w:p w:rsidR="00DF11C9" w:rsidRPr="002D2C5E" w:rsidRDefault="00DF11C9" w:rsidP="00DF11C9">
      <w:pPr>
        <w:tabs>
          <w:tab w:val="left" w:pos="1740"/>
        </w:tabs>
        <w:spacing w:line="360" w:lineRule="auto"/>
        <w:ind w:right="50"/>
        <w:jc w:val="both"/>
        <w:outlineLvl w:val="0"/>
        <w:rPr>
          <w:rFonts w:ascii="Arial" w:hAnsi="Arial" w:cs="Arial"/>
        </w:rPr>
      </w:pPr>
      <w:r w:rsidRPr="002D2C5E">
        <w:rPr>
          <w:rFonts w:ascii="Arial" w:hAnsi="Arial" w:cs="Arial"/>
        </w:rPr>
        <w:t xml:space="preserve">Por lo expuesto y fundado el Consejo General de este Instituto: </w:t>
      </w:r>
    </w:p>
    <w:p w:rsidR="00DF11C9" w:rsidRDefault="00DF11C9" w:rsidP="00DF11C9">
      <w:pPr>
        <w:tabs>
          <w:tab w:val="left" w:pos="1740"/>
        </w:tabs>
        <w:spacing w:line="360" w:lineRule="auto"/>
        <w:outlineLvl w:val="0"/>
        <w:rPr>
          <w:rFonts w:ascii="Arial" w:hAnsi="Arial" w:cs="Arial"/>
        </w:rPr>
      </w:pPr>
    </w:p>
    <w:p w:rsidR="00DF11C9" w:rsidRDefault="00DF11C9" w:rsidP="00DF11C9">
      <w:pPr>
        <w:tabs>
          <w:tab w:val="left" w:pos="1740"/>
        </w:tabs>
        <w:spacing w:line="360" w:lineRule="auto"/>
        <w:jc w:val="center"/>
        <w:outlineLvl w:val="0"/>
        <w:rPr>
          <w:rFonts w:ascii="Arial" w:hAnsi="Arial" w:cs="Arial"/>
          <w:b/>
          <w:bCs/>
        </w:rPr>
      </w:pPr>
      <w:r w:rsidRPr="002D2C5E">
        <w:rPr>
          <w:rFonts w:ascii="Arial" w:hAnsi="Arial" w:cs="Arial"/>
          <w:b/>
          <w:bCs/>
        </w:rPr>
        <w:t>RESUELVE</w:t>
      </w:r>
    </w:p>
    <w:p w:rsidR="00DF11C9" w:rsidRPr="002D2C5E" w:rsidRDefault="00DF11C9" w:rsidP="00DF11C9">
      <w:pPr>
        <w:tabs>
          <w:tab w:val="left" w:pos="1740"/>
        </w:tabs>
        <w:spacing w:line="360" w:lineRule="auto"/>
        <w:jc w:val="center"/>
        <w:outlineLvl w:val="0"/>
        <w:rPr>
          <w:rFonts w:ascii="Arial" w:hAnsi="Arial" w:cs="Arial"/>
          <w:b/>
          <w:bCs/>
        </w:rPr>
      </w:pPr>
    </w:p>
    <w:p w:rsidR="00DF11C9" w:rsidRPr="002D2C5E" w:rsidRDefault="00DF11C9" w:rsidP="00DF11C9">
      <w:pPr>
        <w:tabs>
          <w:tab w:val="left" w:pos="1740"/>
        </w:tabs>
        <w:spacing w:line="360" w:lineRule="auto"/>
        <w:jc w:val="both"/>
        <w:outlineLvl w:val="0"/>
        <w:rPr>
          <w:rFonts w:ascii="Arial" w:hAnsi="Arial" w:cs="Arial"/>
        </w:rPr>
      </w:pPr>
      <w:r w:rsidRPr="002D2C5E">
        <w:rPr>
          <w:rFonts w:ascii="Arial" w:hAnsi="Arial" w:cs="Arial"/>
          <w:b/>
        </w:rPr>
        <w:t>PRIMERO.-</w:t>
      </w:r>
      <w:r w:rsidRPr="002D2C5E">
        <w:rPr>
          <w:rFonts w:ascii="Arial" w:hAnsi="Arial" w:cs="Arial"/>
        </w:rPr>
        <w:t xml:space="preserve"> </w:t>
      </w:r>
      <w:r w:rsidRPr="002D2C5E">
        <w:rPr>
          <w:rFonts w:ascii="Arial" w:hAnsi="Arial" w:cs="Arial"/>
          <w:lang w:eastAsia="ja-JP"/>
        </w:rPr>
        <w:t xml:space="preserve">Con fundamento </w:t>
      </w:r>
      <w:r w:rsidRPr="002D2C5E">
        <w:rPr>
          <w:rFonts w:ascii="Arial" w:hAnsi="Arial" w:cs="Arial"/>
        </w:rPr>
        <w:t>en los artículos 7 y 8 de la Constitución Política del Estado de Coahuila; 4, 10, 31 y 40 fracción II, inciso 4, y fracción IV incisos 1, 3 y 4, de la Ley del Instituto Coahuilense de Acce</w:t>
      </w:r>
      <w:r>
        <w:rPr>
          <w:rFonts w:ascii="Arial" w:hAnsi="Arial" w:cs="Arial"/>
        </w:rPr>
        <w:t>so a la Información Pública; 137, 146 fracción X, 160 y 161</w:t>
      </w:r>
      <w:r w:rsidRPr="002D2C5E">
        <w:rPr>
          <w:rFonts w:ascii="Arial" w:hAnsi="Arial" w:cs="Arial"/>
        </w:rPr>
        <w:t xml:space="preserve"> de la Ley de Acceso a la Información Pública y Protección de Datos Personales para el Estado de Coahuila, </w:t>
      </w:r>
      <w:r w:rsidRPr="002D2C5E">
        <w:rPr>
          <w:rFonts w:ascii="Arial" w:hAnsi="Arial" w:cs="Arial"/>
          <w:b/>
          <w:lang w:eastAsia="ja-JP"/>
        </w:rPr>
        <w:t>SE REQUIERE</w:t>
      </w:r>
      <w:r w:rsidRPr="002D2C5E">
        <w:rPr>
          <w:rFonts w:ascii="Arial" w:hAnsi="Arial" w:cs="Arial"/>
          <w:lang w:eastAsia="ja-JP"/>
        </w:rPr>
        <w:t xml:space="preserve"> </w:t>
      </w:r>
      <w:r w:rsidRPr="002D2C5E">
        <w:rPr>
          <w:rFonts w:ascii="Arial" w:hAnsi="Arial" w:cs="Arial"/>
        </w:rPr>
        <w:t>al sujeto obligado, entregue la información originalmente solicitada</w:t>
      </w:r>
      <w:r>
        <w:rPr>
          <w:rFonts w:ascii="Arial" w:hAnsi="Arial" w:cs="Arial"/>
        </w:rPr>
        <w:t>,</w:t>
      </w:r>
      <w:r w:rsidRPr="002D2C5E">
        <w:rPr>
          <w:rFonts w:ascii="Arial" w:hAnsi="Arial" w:cs="Arial"/>
        </w:rPr>
        <w:t xml:space="preserve"> con pleno apego a las disposiciones de la Ley de Acceso a la Información Pública y Protección de Datos Person</w:t>
      </w:r>
      <w:r>
        <w:rPr>
          <w:rFonts w:ascii="Arial" w:hAnsi="Arial" w:cs="Arial"/>
        </w:rPr>
        <w:t>ales para el Estado de Coahuila</w:t>
      </w:r>
      <w:r w:rsidR="0029022E">
        <w:rPr>
          <w:rFonts w:ascii="Arial" w:hAnsi="Arial" w:cs="Arial"/>
        </w:rPr>
        <w:t xml:space="preserve"> de Zaragoza</w:t>
      </w:r>
      <w:bookmarkStart w:id="0" w:name="_GoBack"/>
      <w:bookmarkEnd w:id="0"/>
      <w:r>
        <w:rPr>
          <w:rFonts w:ascii="Arial" w:hAnsi="Arial" w:cs="Arial"/>
        </w:rPr>
        <w:t xml:space="preserve"> </w:t>
      </w:r>
      <w:r w:rsidRPr="002D2C5E">
        <w:rPr>
          <w:rFonts w:ascii="Arial" w:hAnsi="Arial" w:cs="Arial"/>
          <w:lang w:eastAsia="ja-JP"/>
        </w:rPr>
        <w:t>y los considerandos de la presente resolución</w:t>
      </w:r>
      <w:r w:rsidRPr="002D2C5E">
        <w:rPr>
          <w:rFonts w:ascii="Arial" w:hAnsi="Arial" w:cs="Arial"/>
        </w:rPr>
        <w:t>.</w:t>
      </w:r>
    </w:p>
    <w:p w:rsidR="00DF11C9" w:rsidRDefault="00DF11C9" w:rsidP="00DF11C9">
      <w:pPr>
        <w:spacing w:line="360" w:lineRule="auto"/>
        <w:jc w:val="both"/>
        <w:rPr>
          <w:rFonts w:ascii="Arial" w:hAnsi="Arial" w:cs="Arial"/>
        </w:rPr>
      </w:pPr>
    </w:p>
    <w:p w:rsidR="00DF11C9" w:rsidRPr="002D2C5E" w:rsidRDefault="00DF11C9" w:rsidP="00DF11C9">
      <w:pPr>
        <w:spacing w:line="360" w:lineRule="auto"/>
        <w:jc w:val="both"/>
        <w:rPr>
          <w:rFonts w:ascii="Arial" w:hAnsi="Arial" w:cs="Arial"/>
        </w:rPr>
      </w:pPr>
      <w:r w:rsidRPr="002D2C5E">
        <w:rPr>
          <w:rFonts w:ascii="Arial" w:hAnsi="Arial" w:cs="Arial"/>
          <w:b/>
        </w:rPr>
        <w:t xml:space="preserve">SEGUNDO.- </w:t>
      </w:r>
      <w:r w:rsidRPr="002D2C5E">
        <w:rPr>
          <w:rFonts w:ascii="Arial" w:hAnsi="Arial" w:cs="Arial"/>
        </w:rPr>
        <w:t xml:space="preserve">Se instruye al sujeto obligado  para que en un término no mayor a diez días hábiles, contados a partir del día siguiente a que surta efectos la notificación de la presente resolución, dé cumplimiento con la misma, de conformidad con </w:t>
      </w:r>
      <w:r>
        <w:rPr>
          <w:rFonts w:ascii="Arial" w:hAnsi="Arial" w:cs="Arial"/>
        </w:rPr>
        <w:t>lo dispuesto por el artículo 154</w:t>
      </w:r>
      <w:r w:rsidRPr="002D2C5E">
        <w:rPr>
          <w:rFonts w:ascii="Arial" w:hAnsi="Arial" w:cs="Arial"/>
        </w:rPr>
        <w:t xml:space="preserve"> fracción III de Ley de Acceso a la Información Pública y Protección de Datos Personales para el Estado de Coahuila.</w:t>
      </w:r>
    </w:p>
    <w:p w:rsidR="00DF11C9" w:rsidRDefault="00DF11C9" w:rsidP="00DF11C9">
      <w:pPr>
        <w:spacing w:line="360" w:lineRule="auto"/>
        <w:jc w:val="both"/>
        <w:rPr>
          <w:rFonts w:ascii="Arial" w:hAnsi="Arial" w:cs="Arial"/>
        </w:rPr>
      </w:pPr>
    </w:p>
    <w:p w:rsidR="00DF11C9" w:rsidRPr="002D2C5E" w:rsidRDefault="00DF11C9" w:rsidP="00DF11C9">
      <w:pPr>
        <w:spacing w:line="360" w:lineRule="auto"/>
        <w:jc w:val="both"/>
        <w:rPr>
          <w:rFonts w:ascii="Arial" w:hAnsi="Arial" w:cs="Arial"/>
        </w:rPr>
      </w:pPr>
      <w:r w:rsidRPr="002D2C5E">
        <w:rPr>
          <w:rFonts w:ascii="Arial" w:hAnsi="Arial" w:cs="Arial"/>
          <w:b/>
        </w:rPr>
        <w:lastRenderedPageBreak/>
        <w:t xml:space="preserve">TERCERO.- </w:t>
      </w:r>
      <w:r w:rsidRPr="002D2C5E">
        <w:rPr>
          <w:rFonts w:ascii="Arial" w:hAnsi="Arial" w:cs="Arial"/>
        </w:rPr>
        <w:t>Una vez que se dé cumplimiento a la presente resolución, se instruye al sujeto obligado para que, en un plazo no mayor a diez días hábiles, remita a este Instituto el debido informe sobre el cumplimiento a la presente resolución, de conformidad con</w:t>
      </w:r>
      <w:r>
        <w:rPr>
          <w:rFonts w:ascii="Arial" w:hAnsi="Arial" w:cs="Arial"/>
        </w:rPr>
        <w:t xml:space="preserve"> lo dispuesto por el artículo 1</w:t>
      </w:r>
      <w:r w:rsidRPr="002D2C5E">
        <w:rPr>
          <w:rFonts w:ascii="Arial" w:hAnsi="Arial" w:cs="Arial"/>
        </w:rPr>
        <w:t>6</w:t>
      </w:r>
      <w:r>
        <w:rPr>
          <w:rFonts w:ascii="Arial" w:hAnsi="Arial" w:cs="Arial"/>
        </w:rPr>
        <w:t>3</w:t>
      </w:r>
      <w:r w:rsidRPr="002D2C5E">
        <w:rPr>
          <w:rFonts w:ascii="Arial" w:hAnsi="Arial" w:cs="Arial"/>
        </w:rPr>
        <w:t xml:space="preserve"> de la Ley de Acceso a la Información Pública y Protección de Datos Personales para el Estado de Coahuila.</w:t>
      </w:r>
      <w:r w:rsidRPr="002D2C5E">
        <w:rPr>
          <w:rFonts w:ascii="Arial" w:hAnsi="Arial" w:cs="Arial"/>
          <w:b/>
        </w:rPr>
        <w:t xml:space="preserve"> </w:t>
      </w:r>
      <w:r w:rsidRPr="002D2C5E">
        <w:rPr>
          <w:rFonts w:ascii="Arial" w:hAnsi="Arial" w:cs="Arial"/>
        </w:rPr>
        <w:t>En caso de incumplimiento de la presente resolución el instituto deberá p</w:t>
      </w:r>
      <w:r>
        <w:rPr>
          <w:rFonts w:ascii="Arial" w:hAnsi="Arial" w:cs="Arial"/>
        </w:rPr>
        <w:t>roceder conforme al artículo 167</w:t>
      </w:r>
      <w:r w:rsidRPr="002D2C5E">
        <w:rPr>
          <w:rFonts w:ascii="Arial" w:hAnsi="Arial" w:cs="Arial"/>
        </w:rPr>
        <w:t xml:space="preserve"> de la Ley en la materia.</w:t>
      </w:r>
    </w:p>
    <w:p w:rsidR="00DF11C9" w:rsidRPr="002D2C5E" w:rsidRDefault="00DF11C9" w:rsidP="00DF11C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cs="Arial"/>
        </w:rPr>
      </w:pPr>
    </w:p>
    <w:p w:rsidR="00DF11C9" w:rsidRPr="00FA693B" w:rsidRDefault="00DF11C9" w:rsidP="00DF11C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cs="Arial"/>
        </w:rPr>
      </w:pPr>
      <w:r w:rsidRPr="00FA693B">
        <w:rPr>
          <w:rFonts w:ascii="Arial" w:hAnsi="Arial" w:cs="Arial"/>
          <w:b/>
        </w:rPr>
        <w:t>CUARTO.</w:t>
      </w:r>
      <w:r w:rsidRPr="00FA693B">
        <w:rPr>
          <w:rFonts w:ascii="Arial" w:hAnsi="Arial" w:cs="Arial"/>
        </w:rPr>
        <w:t xml:space="preserve"> C</w:t>
      </w:r>
      <w:r>
        <w:rPr>
          <w:rFonts w:ascii="Arial" w:hAnsi="Arial" w:cs="Arial"/>
        </w:rPr>
        <w:t>on fundamento en el artículo 162</w:t>
      </w:r>
      <w:r w:rsidRPr="00FA693B">
        <w:rPr>
          <w:rFonts w:ascii="Arial" w:hAnsi="Arial" w:cs="Arial"/>
        </w:rPr>
        <w:t xml:space="preserve"> de la Ley de Acceso a la Información Pública y Protección de Datos Personales para el Estado de Coahuila, </w:t>
      </w:r>
      <w:r w:rsidRPr="00FA693B">
        <w:rPr>
          <w:rFonts w:ascii="Arial" w:hAnsi="Arial" w:cs="Arial"/>
          <w:b/>
        </w:rPr>
        <w:t>NOTIFÍQUESE</w:t>
      </w:r>
      <w:r w:rsidRPr="00FA693B">
        <w:rPr>
          <w:rFonts w:ascii="Arial" w:hAnsi="Arial" w:cs="Arial"/>
        </w:rPr>
        <w:t xml:space="preserve"> a las partes la presente resolución.</w:t>
      </w:r>
    </w:p>
    <w:p w:rsidR="00DF11C9" w:rsidRPr="00FA693B" w:rsidRDefault="00DF11C9" w:rsidP="00DF11C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cs="Arial"/>
        </w:rPr>
      </w:pPr>
    </w:p>
    <w:p w:rsidR="008A3768" w:rsidRDefault="008A3768" w:rsidP="008A3768">
      <w:pPr>
        <w:spacing w:line="360" w:lineRule="auto"/>
        <w:jc w:val="both"/>
        <w:rPr>
          <w:rFonts w:ascii="Arial" w:hAnsi="Arial" w:cs="Arial"/>
          <w:b/>
          <w:caps/>
        </w:rPr>
      </w:pPr>
      <w:r w:rsidRPr="004300A8">
        <w:rPr>
          <w:rFonts w:ascii="Arial" w:hAnsi="Arial" w:cs="Arial"/>
        </w:rPr>
        <w:t xml:space="preserve">Así lo resolvieron por </w:t>
      </w:r>
      <w:r>
        <w:rPr>
          <w:rFonts w:ascii="Arial" w:hAnsi="Arial" w:cs="Arial"/>
        </w:rPr>
        <w:t>unanimidad</w:t>
      </w:r>
      <w:r w:rsidRPr="004300A8">
        <w:rPr>
          <w:rFonts w:ascii="Arial" w:hAnsi="Arial" w:cs="Arial"/>
        </w:rPr>
        <w:t xml:space="preserve">,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w:t>
      </w:r>
      <w:r>
        <w:rPr>
          <w:rFonts w:ascii="Arial" w:hAnsi="Arial" w:cs="Arial"/>
        </w:rPr>
        <w:t>extra</w:t>
      </w:r>
      <w:r w:rsidRPr="004300A8">
        <w:rPr>
          <w:rFonts w:ascii="Arial" w:hAnsi="Arial" w:cs="Arial"/>
        </w:rPr>
        <w:t xml:space="preserve">ordinaria celebrada el día </w:t>
      </w:r>
      <w:r>
        <w:rPr>
          <w:rFonts w:ascii="Arial" w:hAnsi="Arial" w:cs="Arial"/>
        </w:rPr>
        <w:t>treinta (30)</w:t>
      </w:r>
      <w:r w:rsidRPr="004300A8">
        <w:rPr>
          <w:rFonts w:ascii="Arial" w:hAnsi="Arial" w:cs="Arial"/>
        </w:rPr>
        <w:t xml:space="preserve"> de </w:t>
      </w:r>
      <w:r>
        <w:rPr>
          <w:rFonts w:ascii="Arial" w:hAnsi="Arial" w:cs="Arial"/>
        </w:rPr>
        <w:t>junio</w:t>
      </w:r>
      <w:r w:rsidRPr="004300A8">
        <w:rPr>
          <w:rFonts w:ascii="Arial" w:hAnsi="Arial" w:cs="Arial"/>
        </w:rPr>
        <w:t xml:space="preserve"> de</w:t>
      </w:r>
      <w:r>
        <w:rPr>
          <w:rFonts w:ascii="Arial" w:hAnsi="Arial" w:cs="Arial"/>
        </w:rPr>
        <w:t>l</w:t>
      </w:r>
      <w:r w:rsidRPr="004300A8">
        <w:rPr>
          <w:rFonts w:ascii="Arial" w:hAnsi="Arial" w:cs="Arial"/>
        </w:rPr>
        <w:t xml:space="preserve"> dos mil quince (2015), en el municipio de </w:t>
      </w:r>
      <w:r>
        <w:rPr>
          <w:rFonts w:ascii="Arial" w:hAnsi="Arial" w:cs="Arial"/>
        </w:rPr>
        <w:t>Castaños</w:t>
      </w:r>
      <w:r w:rsidRPr="004300A8">
        <w:rPr>
          <w:rFonts w:ascii="Arial" w:hAnsi="Arial" w:cs="Arial"/>
        </w:rPr>
        <w:t>, Coahuila</w:t>
      </w:r>
      <w:r>
        <w:rPr>
          <w:rFonts w:ascii="Arial" w:hAnsi="Arial" w:cs="Arial"/>
        </w:rPr>
        <w:t xml:space="preserve"> de Zaragoza</w:t>
      </w:r>
      <w:r w:rsidRPr="004300A8">
        <w:rPr>
          <w:rFonts w:ascii="Arial" w:hAnsi="Arial" w:cs="Arial"/>
        </w:rPr>
        <w:t xml:space="preserve">, ante la fe del Secretario Técnico, Javier Diez de </w:t>
      </w:r>
      <w:proofErr w:type="spellStart"/>
      <w:r w:rsidRPr="004300A8">
        <w:rPr>
          <w:rFonts w:ascii="Arial" w:hAnsi="Arial" w:cs="Arial"/>
        </w:rPr>
        <w:t>Urdanivia</w:t>
      </w:r>
      <w:proofErr w:type="spellEnd"/>
      <w:r w:rsidRPr="004300A8">
        <w:rPr>
          <w:rFonts w:ascii="Arial" w:hAnsi="Arial" w:cs="Arial"/>
        </w:rPr>
        <w:t xml:space="preserve"> del Valle, quien certifica y da fe de todo lo actuado.</w:t>
      </w:r>
    </w:p>
    <w:tbl>
      <w:tblPr>
        <w:tblW w:w="0" w:type="auto"/>
        <w:tblLook w:val="01E0" w:firstRow="1" w:lastRow="1" w:firstColumn="1" w:lastColumn="1" w:noHBand="0" w:noVBand="0"/>
      </w:tblPr>
      <w:tblGrid>
        <w:gridCol w:w="4422"/>
        <w:gridCol w:w="4422"/>
      </w:tblGrid>
      <w:tr w:rsidR="008A3768" w:rsidTr="00F02DE0">
        <w:tc>
          <w:tcPr>
            <w:tcW w:w="4422" w:type="dxa"/>
          </w:tcPr>
          <w:p w:rsidR="008A3768" w:rsidRDefault="008A3768" w:rsidP="00F02DE0">
            <w:pPr>
              <w:spacing w:line="360" w:lineRule="auto"/>
              <w:outlineLvl w:val="0"/>
              <w:rPr>
                <w:rFonts w:ascii="Arial" w:hAnsi="Arial" w:cs="Arial"/>
                <w:b/>
                <w:caps/>
              </w:rPr>
            </w:pPr>
          </w:p>
          <w:p w:rsidR="008A3768" w:rsidRDefault="008A3768" w:rsidP="00F02DE0">
            <w:pPr>
              <w:spacing w:line="360" w:lineRule="auto"/>
              <w:outlineLvl w:val="0"/>
              <w:rPr>
                <w:rFonts w:ascii="Arial" w:hAnsi="Arial" w:cs="Arial"/>
                <w:b/>
                <w:caps/>
              </w:rPr>
            </w:pPr>
          </w:p>
          <w:p w:rsidR="008A3768" w:rsidRDefault="008A3768" w:rsidP="00F02DE0">
            <w:pPr>
              <w:spacing w:line="360" w:lineRule="auto"/>
              <w:outlineLvl w:val="0"/>
              <w:rPr>
                <w:rFonts w:ascii="Arial" w:hAnsi="Arial" w:cs="Arial"/>
                <w:b/>
                <w:caps/>
              </w:rPr>
            </w:pPr>
          </w:p>
          <w:p w:rsidR="008A3768" w:rsidRDefault="008A3768" w:rsidP="00F02DE0">
            <w:pPr>
              <w:spacing w:line="360" w:lineRule="auto"/>
              <w:jc w:val="center"/>
              <w:outlineLvl w:val="0"/>
              <w:rPr>
                <w:rFonts w:ascii="Arial" w:hAnsi="Arial" w:cs="Arial"/>
                <w:b/>
                <w:caps/>
              </w:rPr>
            </w:pPr>
            <w:r>
              <w:rPr>
                <w:rFonts w:ascii="Arial" w:hAnsi="Arial" w:cs="Arial"/>
              </w:rPr>
              <w:t>JESÚS HOMERO FLORES MIER</w:t>
            </w:r>
          </w:p>
          <w:p w:rsidR="008A3768" w:rsidRDefault="008A3768" w:rsidP="00F02DE0">
            <w:pPr>
              <w:spacing w:line="360" w:lineRule="auto"/>
              <w:jc w:val="center"/>
              <w:outlineLvl w:val="0"/>
              <w:rPr>
                <w:rFonts w:ascii="Arial" w:hAnsi="Arial" w:cs="Arial"/>
                <w:b/>
                <w:caps/>
              </w:rPr>
            </w:pPr>
            <w:r>
              <w:rPr>
                <w:rFonts w:ascii="Arial" w:hAnsi="Arial" w:cs="Arial"/>
              </w:rPr>
              <w:t>CONSEJERO INSTRUCTOR</w:t>
            </w:r>
          </w:p>
          <w:p w:rsidR="008A3768" w:rsidRDefault="008A3768" w:rsidP="00F02DE0">
            <w:pPr>
              <w:spacing w:line="360" w:lineRule="auto"/>
              <w:jc w:val="center"/>
              <w:outlineLvl w:val="0"/>
              <w:rPr>
                <w:rFonts w:ascii="Arial" w:hAnsi="Arial" w:cs="Arial"/>
                <w:b/>
                <w:caps/>
              </w:rPr>
            </w:pPr>
          </w:p>
          <w:p w:rsidR="008A3768" w:rsidRDefault="008A3768" w:rsidP="00F02DE0">
            <w:pPr>
              <w:spacing w:line="360" w:lineRule="auto"/>
              <w:jc w:val="center"/>
              <w:outlineLvl w:val="0"/>
              <w:rPr>
                <w:rFonts w:ascii="Arial" w:hAnsi="Arial" w:cs="Arial"/>
                <w:b/>
                <w:caps/>
              </w:rPr>
            </w:pPr>
          </w:p>
        </w:tc>
        <w:tc>
          <w:tcPr>
            <w:tcW w:w="4422" w:type="dxa"/>
          </w:tcPr>
          <w:p w:rsidR="008A3768" w:rsidRDefault="008A3768" w:rsidP="00F02DE0">
            <w:pPr>
              <w:spacing w:line="360" w:lineRule="auto"/>
              <w:outlineLvl w:val="0"/>
              <w:rPr>
                <w:rFonts w:ascii="Arial" w:hAnsi="Arial" w:cs="Arial"/>
                <w:b/>
                <w:caps/>
              </w:rPr>
            </w:pPr>
          </w:p>
          <w:p w:rsidR="008A3768" w:rsidRDefault="008A3768" w:rsidP="00F02DE0">
            <w:pPr>
              <w:spacing w:line="360" w:lineRule="auto"/>
              <w:outlineLvl w:val="0"/>
              <w:rPr>
                <w:rFonts w:ascii="Arial" w:hAnsi="Arial" w:cs="Arial"/>
                <w:b/>
                <w:caps/>
              </w:rPr>
            </w:pPr>
          </w:p>
          <w:p w:rsidR="008A3768" w:rsidRDefault="008A3768" w:rsidP="00F02DE0">
            <w:pPr>
              <w:spacing w:line="360" w:lineRule="auto"/>
              <w:outlineLvl w:val="0"/>
              <w:rPr>
                <w:rFonts w:ascii="Arial" w:hAnsi="Arial" w:cs="Arial"/>
                <w:b/>
                <w:caps/>
              </w:rPr>
            </w:pPr>
          </w:p>
          <w:p w:rsidR="008A3768" w:rsidRDefault="008A3768" w:rsidP="00F02DE0">
            <w:pPr>
              <w:spacing w:line="360" w:lineRule="auto"/>
              <w:jc w:val="center"/>
              <w:outlineLvl w:val="0"/>
              <w:rPr>
                <w:rFonts w:ascii="Arial" w:hAnsi="Arial" w:cs="Arial"/>
                <w:b/>
                <w:caps/>
              </w:rPr>
            </w:pPr>
            <w:r>
              <w:rPr>
                <w:rFonts w:ascii="Arial" w:hAnsi="Arial" w:cs="Arial"/>
              </w:rPr>
              <w:t>LIC. TERESA GUAJARDO BERLANGA</w:t>
            </w:r>
          </w:p>
          <w:p w:rsidR="008A3768" w:rsidRDefault="008A3768" w:rsidP="00F02DE0">
            <w:pPr>
              <w:spacing w:line="360" w:lineRule="auto"/>
              <w:jc w:val="center"/>
              <w:outlineLvl w:val="0"/>
              <w:rPr>
                <w:rFonts w:ascii="Arial" w:hAnsi="Arial" w:cs="Arial"/>
                <w:b/>
                <w:caps/>
              </w:rPr>
            </w:pPr>
            <w:r>
              <w:rPr>
                <w:rFonts w:ascii="Arial" w:hAnsi="Arial" w:cs="Arial"/>
              </w:rPr>
              <w:t>CONSEJERA</w:t>
            </w:r>
          </w:p>
        </w:tc>
      </w:tr>
      <w:tr w:rsidR="008A3768" w:rsidTr="00F02DE0">
        <w:tc>
          <w:tcPr>
            <w:tcW w:w="4422" w:type="dxa"/>
          </w:tcPr>
          <w:p w:rsidR="008A3768" w:rsidRDefault="008A3768" w:rsidP="00F02DE0">
            <w:pPr>
              <w:spacing w:line="360" w:lineRule="auto"/>
              <w:outlineLvl w:val="0"/>
              <w:rPr>
                <w:rFonts w:ascii="Arial" w:hAnsi="Arial" w:cs="Arial"/>
                <w:b/>
                <w:caps/>
              </w:rPr>
            </w:pPr>
          </w:p>
          <w:p w:rsidR="008A3768" w:rsidRDefault="008A3768" w:rsidP="00F02DE0">
            <w:pPr>
              <w:spacing w:line="360" w:lineRule="auto"/>
              <w:jc w:val="center"/>
              <w:outlineLvl w:val="0"/>
              <w:rPr>
                <w:rFonts w:ascii="Arial" w:hAnsi="Arial" w:cs="Arial"/>
                <w:b/>
                <w:caps/>
              </w:rPr>
            </w:pPr>
          </w:p>
          <w:p w:rsidR="008A3768" w:rsidRDefault="008A3768" w:rsidP="00F02DE0">
            <w:pPr>
              <w:spacing w:line="360" w:lineRule="auto"/>
              <w:jc w:val="center"/>
              <w:outlineLvl w:val="0"/>
              <w:rPr>
                <w:rFonts w:ascii="Arial" w:hAnsi="Arial" w:cs="Arial"/>
              </w:rPr>
            </w:pPr>
          </w:p>
          <w:p w:rsidR="008A3768" w:rsidRDefault="008A3768" w:rsidP="00F02DE0">
            <w:pPr>
              <w:spacing w:line="360" w:lineRule="auto"/>
              <w:jc w:val="center"/>
              <w:outlineLvl w:val="0"/>
              <w:rPr>
                <w:rFonts w:ascii="Arial" w:hAnsi="Arial" w:cs="Arial"/>
                <w:b/>
                <w:caps/>
              </w:rPr>
            </w:pPr>
            <w:r>
              <w:rPr>
                <w:rFonts w:ascii="Arial" w:hAnsi="Arial" w:cs="Arial"/>
              </w:rPr>
              <w:t>LIC. ALFONSO RAÚL VILLARREAL BARRERA</w:t>
            </w:r>
          </w:p>
          <w:p w:rsidR="008A3768" w:rsidRDefault="008A3768" w:rsidP="00F02DE0">
            <w:pPr>
              <w:spacing w:line="360" w:lineRule="auto"/>
              <w:jc w:val="center"/>
              <w:outlineLvl w:val="0"/>
              <w:rPr>
                <w:rFonts w:ascii="Arial" w:hAnsi="Arial" w:cs="Arial"/>
                <w:b/>
                <w:caps/>
              </w:rPr>
            </w:pPr>
            <w:r>
              <w:rPr>
                <w:rFonts w:ascii="Arial" w:hAnsi="Arial" w:cs="Arial"/>
              </w:rPr>
              <w:t>CONSEJERO</w:t>
            </w:r>
          </w:p>
        </w:tc>
        <w:tc>
          <w:tcPr>
            <w:tcW w:w="4422" w:type="dxa"/>
          </w:tcPr>
          <w:p w:rsidR="008A3768" w:rsidRDefault="008A3768" w:rsidP="00F02DE0">
            <w:pPr>
              <w:spacing w:line="360" w:lineRule="auto"/>
              <w:outlineLvl w:val="0"/>
              <w:rPr>
                <w:rFonts w:ascii="Arial" w:hAnsi="Arial" w:cs="Arial"/>
                <w:b/>
                <w:caps/>
              </w:rPr>
            </w:pPr>
          </w:p>
          <w:p w:rsidR="008A3768" w:rsidRDefault="008A3768" w:rsidP="00F02DE0">
            <w:pPr>
              <w:spacing w:line="360" w:lineRule="auto"/>
              <w:jc w:val="center"/>
              <w:outlineLvl w:val="0"/>
              <w:rPr>
                <w:rFonts w:ascii="Arial" w:hAnsi="Arial" w:cs="Arial"/>
                <w:b/>
                <w:caps/>
              </w:rPr>
            </w:pPr>
          </w:p>
          <w:p w:rsidR="008A3768" w:rsidRDefault="008A3768" w:rsidP="00F02DE0">
            <w:pPr>
              <w:spacing w:line="360" w:lineRule="auto"/>
              <w:jc w:val="center"/>
              <w:outlineLvl w:val="0"/>
              <w:rPr>
                <w:rFonts w:ascii="Arial" w:hAnsi="Arial" w:cs="Arial"/>
              </w:rPr>
            </w:pPr>
          </w:p>
          <w:p w:rsidR="008A3768" w:rsidRDefault="008A3768" w:rsidP="00F02DE0">
            <w:pPr>
              <w:spacing w:line="360" w:lineRule="auto"/>
              <w:jc w:val="center"/>
              <w:outlineLvl w:val="0"/>
              <w:rPr>
                <w:rFonts w:ascii="Arial" w:hAnsi="Arial" w:cs="Arial"/>
                <w:b/>
                <w:caps/>
              </w:rPr>
            </w:pPr>
            <w:r>
              <w:rPr>
                <w:rFonts w:ascii="Arial" w:hAnsi="Arial" w:cs="Arial"/>
              </w:rPr>
              <w:t>LIC. LUIS GONZÁLEZ BRISEÑO</w:t>
            </w:r>
          </w:p>
          <w:p w:rsidR="008A3768" w:rsidRDefault="008A3768" w:rsidP="00F02DE0">
            <w:pPr>
              <w:spacing w:line="360" w:lineRule="auto"/>
              <w:jc w:val="center"/>
              <w:outlineLvl w:val="0"/>
              <w:rPr>
                <w:rFonts w:ascii="Arial" w:hAnsi="Arial" w:cs="Arial"/>
                <w:b/>
                <w:caps/>
              </w:rPr>
            </w:pPr>
            <w:r>
              <w:rPr>
                <w:rFonts w:ascii="Arial" w:hAnsi="Arial" w:cs="Arial"/>
              </w:rPr>
              <w:t>CONSEJERO</w:t>
            </w:r>
          </w:p>
        </w:tc>
      </w:tr>
      <w:tr w:rsidR="008A3768" w:rsidTr="00F02DE0">
        <w:tc>
          <w:tcPr>
            <w:tcW w:w="4422" w:type="dxa"/>
          </w:tcPr>
          <w:p w:rsidR="008A3768" w:rsidRDefault="008A3768" w:rsidP="00F02DE0">
            <w:pPr>
              <w:spacing w:line="360" w:lineRule="auto"/>
              <w:outlineLvl w:val="0"/>
              <w:rPr>
                <w:rFonts w:ascii="Arial" w:hAnsi="Arial" w:cs="Arial"/>
                <w:b/>
                <w:caps/>
              </w:rPr>
            </w:pPr>
          </w:p>
          <w:p w:rsidR="008A3768" w:rsidRDefault="008A3768" w:rsidP="00F02DE0">
            <w:pPr>
              <w:spacing w:line="360" w:lineRule="auto"/>
              <w:outlineLvl w:val="0"/>
              <w:rPr>
                <w:rFonts w:ascii="Arial" w:hAnsi="Arial" w:cs="Arial"/>
                <w:b/>
                <w:caps/>
              </w:rPr>
            </w:pPr>
          </w:p>
          <w:p w:rsidR="008A3768" w:rsidRDefault="008A3768" w:rsidP="00F02DE0">
            <w:pPr>
              <w:spacing w:line="360" w:lineRule="auto"/>
              <w:outlineLvl w:val="0"/>
              <w:rPr>
                <w:rFonts w:ascii="Arial" w:hAnsi="Arial" w:cs="Arial"/>
                <w:b/>
                <w:caps/>
              </w:rPr>
            </w:pPr>
          </w:p>
          <w:p w:rsidR="008A3768" w:rsidRDefault="008A3768" w:rsidP="00F02DE0">
            <w:pPr>
              <w:spacing w:line="360" w:lineRule="auto"/>
              <w:jc w:val="center"/>
              <w:outlineLvl w:val="0"/>
              <w:rPr>
                <w:rFonts w:ascii="Arial" w:hAnsi="Arial" w:cs="Arial"/>
                <w:b/>
                <w:caps/>
              </w:rPr>
            </w:pPr>
            <w:r>
              <w:rPr>
                <w:rFonts w:ascii="Arial" w:hAnsi="Arial" w:cs="Arial"/>
              </w:rPr>
              <w:t>C.P. JOSÉ MANUEL JIMÉNEZ Y MELÉNDEZ</w:t>
            </w:r>
          </w:p>
          <w:p w:rsidR="008A3768" w:rsidRDefault="008A3768" w:rsidP="00F02DE0">
            <w:pPr>
              <w:spacing w:line="360" w:lineRule="auto"/>
              <w:jc w:val="center"/>
              <w:outlineLvl w:val="0"/>
              <w:rPr>
                <w:rFonts w:ascii="Arial" w:hAnsi="Arial" w:cs="Arial"/>
                <w:b/>
                <w:caps/>
              </w:rPr>
            </w:pPr>
            <w:r>
              <w:rPr>
                <w:rFonts w:ascii="Arial" w:hAnsi="Arial" w:cs="Arial"/>
              </w:rPr>
              <w:t>CONSEJERO</w:t>
            </w:r>
          </w:p>
        </w:tc>
        <w:tc>
          <w:tcPr>
            <w:tcW w:w="4422" w:type="dxa"/>
          </w:tcPr>
          <w:p w:rsidR="008A3768" w:rsidRDefault="008A3768" w:rsidP="00F02DE0">
            <w:pPr>
              <w:spacing w:line="360" w:lineRule="auto"/>
              <w:jc w:val="center"/>
              <w:outlineLvl w:val="0"/>
              <w:rPr>
                <w:rFonts w:ascii="Arial" w:hAnsi="Arial" w:cs="Arial"/>
                <w:b/>
                <w:caps/>
              </w:rPr>
            </w:pPr>
          </w:p>
          <w:p w:rsidR="008A3768" w:rsidRDefault="008A3768" w:rsidP="00F02DE0">
            <w:pPr>
              <w:spacing w:line="360" w:lineRule="auto"/>
              <w:outlineLvl w:val="0"/>
              <w:rPr>
                <w:rFonts w:ascii="Arial" w:hAnsi="Arial" w:cs="Arial"/>
                <w:b/>
                <w:caps/>
              </w:rPr>
            </w:pPr>
          </w:p>
          <w:p w:rsidR="008A3768" w:rsidRDefault="008A3768" w:rsidP="00F02DE0">
            <w:pPr>
              <w:spacing w:line="360" w:lineRule="auto"/>
              <w:outlineLvl w:val="0"/>
              <w:rPr>
                <w:rFonts w:ascii="Arial" w:hAnsi="Arial" w:cs="Arial"/>
                <w:b/>
                <w:caps/>
              </w:rPr>
            </w:pPr>
          </w:p>
          <w:p w:rsidR="008A3768" w:rsidRDefault="008A3768" w:rsidP="00F02DE0">
            <w:pPr>
              <w:spacing w:line="360" w:lineRule="auto"/>
              <w:jc w:val="center"/>
              <w:outlineLvl w:val="0"/>
              <w:rPr>
                <w:rFonts w:ascii="Arial" w:hAnsi="Arial" w:cs="Arial"/>
                <w:b/>
                <w:caps/>
              </w:rPr>
            </w:pPr>
            <w:r>
              <w:rPr>
                <w:rFonts w:ascii="Arial" w:hAnsi="Arial" w:cs="Arial"/>
              </w:rPr>
              <w:t>JAVIER DIEZ DE URDANIVIA DEL VALLE</w:t>
            </w:r>
          </w:p>
          <w:p w:rsidR="008A3768" w:rsidRDefault="008A3768" w:rsidP="00F02DE0">
            <w:pPr>
              <w:spacing w:line="360" w:lineRule="auto"/>
              <w:jc w:val="center"/>
              <w:outlineLvl w:val="0"/>
              <w:rPr>
                <w:rFonts w:ascii="Arial" w:hAnsi="Arial" w:cs="Arial"/>
                <w:b/>
                <w:caps/>
              </w:rPr>
            </w:pPr>
            <w:r>
              <w:rPr>
                <w:rFonts w:ascii="Arial" w:hAnsi="Arial" w:cs="Arial"/>
              </w:rPr>
              <w:t>SECRETARIO TÉCNICO</w:t>
            </w:r>
          </w:p>
        </w:tc>
      </w:tr>
    </w:tbl>
    <w:p w:rsidR="008A3768" w:rsidRDefault="008A3768" w:rsidP="008A3768"/>
    <w:p w:rsidR="008A3768" w:rsidRDefault="008A3768" w:rsidP="008A3768"/>
    <w:p w:rsidR="00DF11C9" w:rsidRDefault="00DF11C9" w:rsidP="00DF11C9">
      <w:pPr>
        <w:jc w:val="center"/>
        <w:rPr>
          <w:rFonts w:ascii="Arial" w:hAnsi="Arial" w:cs="Arial"/>
        </w:rPr>
      </w:pPr>
    </w:p>
    <w:p w:rsidR="00DF11C9" w:rsidRDefault="00DF11C9" w:rsidP="00DF11C9">
      <w:pPr>
        <w:jc w:val="center"/>
        <w:rPr>
          <w:rFonts w:ascii="Arial" w:hAnsi="Arial" w:cs="Arial"/>
        </w:rPr>
      </w:pPr>
    </w:p>
    <w:p w:rsidR="00DF11C9" w:rsidRPr="008A3768" w:rsidRDefault="00DF11C9" w:rsidP="00DF11C9">
      <w:pPr>
        <w:jc w:val="center"/>
        <w:rPr>
          <w:rFonts w:ascii="Arial" w:hAnsi="Arial" w:cs="Arial"/>
          <w:b/>
          <w:sz w:val="20"/>
          <w:szCs w:val="20"/>
        </w:rPr>
      </w:pPr>
      <w:r w:rsidRPr="008A3768">
        <w:rPr>
          <w:rFonts w:ascii="Arial" w:hAnsi="Arial" w:cs="Arial"/>
          <w:b/>
          <w:sz w:val="20"/>
          <w:szCs w:val="20"/>
        </w:rPr>
        <w:t>***HOJA DE FIRMAS DE LA RESOLUCIÓN DEL RECURSO DE REVISIÓN NÚMERO DE EXPEDIENTE 133/2015</w:t>
      </w:r>
      <w:r w:rsidR="008A3768">
        <w:rPr>
          <w:rFonts w:ascii="Arial" w:hAnsi="Arial" w:cs="Arial"/>
          <w:b/>
          <w:sz w:val="20"/>
          <w:szCs w:val="20"/>
        </w:rPr>
        <w:t>. CONSEJERO</w:t>
      </w:r>
      <w:r w:rsidRPr="008A3768">
        <w:rPr>
          <w:rFonts w:ascii="Arial" w:hAnsi="Arial" w:cs="Arial"/>
          <w:b/>
          <w:sz w:val="20"/>
          <w:szCs w:val="20"/>
        </w:rPr>
        <w:t xml:space="preserve"> INSTRUCTOR Y PONENTE.- LIC. JESÚS HOMERO FLORES MIER.***</w:t>
      </w:r>
    </w:p>
    <w:p w:rsidR="00A96B9A" w:rsidRDefault="00A96B9A"/>
    <w:sectPr w:rsidR="00A96B9A" w:rsidSect="00E01D4C">
      <w:headerReference w:type="default" r:id="rId7"/>
      <w:footerReference w:type="default" r:id="rId8"/>
      <w:pgSz w:w="12242" w:h="15842" w:code="1"/>
      <w:pgMar w:top="1418" w:right="1418" w:bottom="1418"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DF" w:rsidRDefault="009F4BDF">
      <w:r>
        <w:separator/>
      </w:r>
    </w:p>
  </w:endnote>
  <w:endnote w:type="continuationSeparator" w:id="0">
    <w:p w:rsidR="009F4BDF" w:rsidRDefault="009F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0B" w:rsidRDefault="008A3768" w:rsidP="00E01D4C">
    <w:pPr>
      <w:pStyle w:val="Piedepgina"/>
      <w:ind w:right="360"/>
      <w:jc w:val="center"/>
      <w:rPr>
        <w:rFonts w:ascii="Arial" w:hAnsi="Arial" w:cs="Arial"/>
        <w:lang w:val="es-MX"/>
      </w:rPr>
    </w:pPr>
    <w:r>
      <w:rPr>
        <w:rFonts w:ascii="Arial" w:hAnsi="Arial" w:cs="Arial"/>
        <w:lang w:val="es-MX"/>
      </w:rPr>
      <w:t xml:space="preserve">Ignacio Allende y Manuel Acuña, Edificio </w:t>
    </w:r>
    <w:proofErr w:type="spellStart"/>
    <w:r>
      <w:rPr>
        <w:rFonts w:ascii="Arial" w:hAnsi="Arial" w:cs="Arial"/>
        <w:lang w:val="es-MX"/>
      </w:rPr>
      <w:t>Pharmakon</w:t>
    </w:r>
    <w:proofErr w:type="spellEnd"/>
    <w:r>
      <w:rPr>
        <w:rFonts w:ascii="Arial" w:hAnsi="Arial" w:cs="Arial"/>
        <w:lang w:val="es-MX"/>
      </w:rPr>
      <w:t>, Ramos Arizpe, Coahuila, México</w:t>
    </w:r>
  </w:p>
  <w:p w:rsidR="0092120B" w:rsidRDefault="008A3768" w:rsidP="00E01D4C">
    <w:pPr>
      <w:pStyle w:val="Piedepgina"/>
      <w:jc w:val="center"/>
      <w:rPr>
        <w:rFonts w:ascii="Arial" w:hAnsi="Arial" w:cs="Arial"/>
      </w:rPr>
    </w:pPr>
    <w:r>
      <w:rPr>
        <w:rFonts w:ascii="Arial" w:hAnsi="Arial" w:cs="Arial"/>
      </w:rPr>
      <w:t>Tels. (844) 488-3346, 488-1344, 488-1667</w:t>
    </w:r>
  </w:p>
  <w:p w:rsidR="0092120B" w:rsidRDefault="008A3768" w:rsidP="00E01D4C">
    <w:pPr>
      <w:pStyle w:val="Piedepgina"/>
      <w:jc w:val="center"/>
      <w:rPr>
        <w:rFonts w:ascii="Arial" w:hAnsi="Arial" w:cs="Arial"/>
        <w:b/>
        <w:bCs/>
        <w:sz w:val="16"/>
      </w:rPr>
    </w:pPr>
    <w:r>
      <w:rPr>
        <w:rFonts w:ascii="Arial" w:hAnsi="Arial" w:cs="Arial"/>
        <w:b/>
        <w:bCs/>
      </w:rPr>
      <w:t>www.icai.org.mx</w:t>
    </w:r>
  </w:p>
  <w:p w:rsidR="0092120B" w:rsidRDefault="008A3768">
    <w:pPr>
      <w:pStyle w:val="Piedepgina"/>
      <w:jc w:val="right"/>
    </w:pPr>
    <w:r>
      <w:t xml:space="preserve">Página </w:t>
    </w:r>
    <w:r>
      <w:rPr>
        <w:b/>
      </w:rPr>
      <w:fldChar w:fldCharType="begin"/>
    </w:r>
    <w:r>
      <w:rPr>
        <w:b/>
      </w:rPr>
      <w:instrText>PAGE</w:instrText>
    </w:r>
    <w:r>
      <w:rPr>
        <w:b/>
      </w:rPr>
      <w:fldChar w:fldCharType="separate"/>
    </w:r>
    <w:r w:rsidR="0029022E">
      <w:rPr>
        <w:b/>
        <w:noProof/>
      </w:rPr>
      <w:t>6</w:t>
    </w:r>
    <w:r>
      <w:rPr>
        <w:b/>
      </w:rPr>
      <w:fldChar w:fldCharType="end"/>
    </w:r>
    <w:r>
      <w:t xml:space="preserve"> de </w:t>
    </w:r>
    <w:r>
      <w:rPr>
        <w:b/>
      </w:rPr>
      <w:fldChar w:fldCharType="begin"/>
    </w:r>
    <w:r>
      <w:rPr>
        <w:b/>
      </w:rPr>
      <w:instrText>NUMPAGES</w:instrText>
    </w:r>
    <w:r>
      <w:rPr>
        <w:b/>
      </w:rPr>
      <w:fldChar w:fldCharType="separate"/>
    </w:r>
    <w:r w:rsidR="0029022E">
      <w:rPr>
        <w:b/>
        <w:noProof/>
      </w:rPr>
      <w:t>8</w:t>
    </w:r>
    <w:r>
      <w:rPr>
        <w:b/>
      </w:rPr>
      <w:fldChar w:fldCharType="end"/>
    </w:r>
  </w:p>
  <w:p w:rsidR="0092120B" w:rsidRPr="009A0E31" w:rsidRDefault="009F4BDF">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DF" w:rsidRDefault="009F4BDF">
      <w:r>
        <w:separator/>
      </w:r>
    </w:p>
  </w:footnote>
  <w:footnote w:type="continuationSeparator" w:id="0">
    <w:p w:rsidR="009F4BDF" w:rsidRDefault="009F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0B" w:rsidRDefault="00DF11C9">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-462280</wp:posOffset>
          </wp:positionH>
          <wp:positionV relativeFrom="paragraph">
            <wp:posOffset>-293370</wp:posOffset>
          </wp:positionV>
          <wp:extent cx="1292860" cy="76962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120B" w:rsidRDefault="009F4BDF">
    <w:pPr>
      <w:pStyle w:val="Encabezado"/>
    </w:pPr>
  </w:p>
  <w:p w:rsidR="0092120B" w:rsidRDefault="009F4BDF">
    <w:pPr>
      <w:pStyle w:val="Encabezado"/>
    </w:pPr>
  </w:p>
  <w:p w:rsidR="0092120B" w:rsidRDefault="009F4BDF">
    <w:pPr>
      <w:pStyle w:val="Encabezado"/>
    </w:pPr>
  </w:p>
  <w:p w:rsidR="0092120B" w:rsidRDefault="009F4B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5600"/>
    <w:multiLevelType w:val="multilevel"/>
    <w:tmpl w:val="080A001D"/>
    <w:lvl w:ilvl="0">
      <w:start w:val="1"/>
      <w:numFmt w:val="decimal"/>
      <w:lvlText w:val="%1)"/>
      <w:lvlJc w:val="left"/>
      <w:pPr>
        <w:ind w:left="360" w:hanging="360"/>
      </w:pPr>
      <w:rPr>
        <w:rFonts w:hint="default"/>
        <w:b w:val="0"/>
        <w: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1952D06"/>
    <w:multiLevelType w:val="hybridMultilevel"/>
    <w:tmpl w:val="E12837FA"/>
    <w:lvl w:ilvl="0" w:tplc="C7D005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C9"/>
    <w:rsid w:val="00171F7E"/>
    <w:rsid w:val="0029022E"/>
    <w:rsid w:val="00382489"/>
    <w:rsid w:val="008A3768"/>
    <w:rsid w:val="009F4BDF"/>
    <w:rsid w:val="00A96B9A"/>
    <w:rsid w:val="00C87984"/>
    <w:rsid w:val="00DF11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940600-1C3E-458B-BFEF-CD4C7168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1C9"/>
    <w:pPr>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F11C9"/>
    <w:pPr>
      <w:tabs>
        <w:tab w:val="center" w:pos="4252"/>
        <w:tab w:val="right" w:pos="8504"/>
      </w:tabs>
    </w:pPr>
    <w:rPr>
      <w:sz w:val="20"/>
      <w:szCs w:val="20"/>
    </w:rPr>
  </w:style>
  <w:style w:type="character" w:customStyle="1" w:styleId="EncabezadoCar">
    <w:name w:val="Encabezado Car"/>
    <w:basedOn w:val="Fuentedeprrafopredeter"/>
    <w:link w:val="Encabezado"/>
    <w:rsid w:val="00DF11C9"/>
    <w:rPr>
      <w:rFonts w:ascii="Times New Roman" w:eastAsia="MS Mincho" w:hAnsi="Times New Roman" w:cs="Times New Roman"/>
      <w:sz w:val="20"/>
      <w:szCs w:val="20"/>
      <w:lang w:val="es-ES" w:eastAsia="es-ES"/>
    </w:rPr>
  </w:style>
  <w:style w:type="paragraph" w:styleId="Piedepgina">
    <w:name w:val="footer"/>
    <w:basedOn w:val="Normal"/>
    <w:link w:val="PiedepginaCar"/>
    <w:rsid w:val="00DF11C9"/>
    <w:pPr>
      <w:tabs>
        <w:tab w:val="center" w:pos="4252"/>
        <w:tab w:val="right" w:pos="8504"/>
      </w:tabs>
    </w:pPr>
    <w:rPr>
      <w:sz w:val="20"/>
      <w:szCs w:val="20"/>
    </w:rPr>
  </w:style>
  <w:style w:type="character" w:customStyle="1" w:styleId="PiedepginaCar">
    <w:name w:val="Pie de página Car"/>
    <w:basedOn w:val="Fuentedeprrafopredeter"/>
    <w:link w:val="Piedepgina"/>
    <w:rsid w:val="00DF11C9"/>
    <w:rPr>
      <w:rFonts w:ascii="Times New Roman" w:eastAsia="MS Mincho" w:hAnsi="Times New Roman" w:cs="Times New Roman"/>
      <w:sz w:val="20"/>
      <w:szCs w:val="20"/>
      <w:lang w:val="es-ES" w:eastAsia="es-ES"/>
    </w:rPr>
  </w:style>
  <w:style w:type="paragraph" w:styleId="Sangra2detindependiente">
    <w:name w:val="Body Text Indent 2"/>
    <w:basedOn w:val="Normal"/>
    <w:link w:val="Sangra2detindependienteCar"/>
    <w:rsid w:val="00DF11C9"/>
    <w:pPr>
      <w:tabs>
        <w:tab w:val="left" w:pos="1740"/>
      </w:tabs>
      <w:spacing w:line="360" w:lineRule="auto"/>
      <w:ind w:firstLine="720"/>
      <w:jc w:val="both"/>
      <w:outlineLvl w:val="0"/>
    </w:pPr>
    <w:rPr>
      <w:rFonts w:ascii="Arial" w:eastAsia="Times New Roman" w:hAnsi="Arial"/>
      <w:sz w:val="20"/>
    </w:rPr>
  </w:style>
  <w:style w:type="character" w:customStyle="1" w:styleId="Sangra2detindependienteCar">
    <w:name w:val="Sangría 2 de t. independiente Car"/>
    <w:basedOn w:val="Fuentedeprrafopredeter"/>
    <w:link w:val="Sangra2detindependiente"/>
    <w:rsid w:val="00DF11C9"/>
    <w:rPr>
      <w:rFonts w:ascii="Arial" w:eastAsia="Times New Roman" w:hAnsi="Arial"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1947</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2015-07-06T14:19:00Z</dcterms:created>
  <dcterms:modified xsi:type="dcterms:W3CDTF">2015-07-14T15:38:00Z</dcterms:modified>
</cp:coreProperties>
</file>