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BFC" w:rsidRPr="00BA01B8" w:rsidRDefault="00130BFC" w:rsidP="00130BFC">
      <w:pPr>
        <w:spacing w:line="360" w:lineRule="auto"/>
        <w:ind w:left="-720" w:right="-732" w:firstLine="720"/>
        <w:jc w:val="right"/>
        <w:outlineLvl w:val="0"/>
        <w:rPr>
          <w:rFonts w:ascii="Arial" w:hAnsi="Arial" w:cs="Arial"/>
          <w:b/>
        </w:rPr>
      </w:pPr>
      <w:bookmarkStart w:id="0" w:name="_GoBack"/>
      <w:bookmarkEnd w:id="0"/>
      <w:r w:rsidRPr="00BA01B8">
        <w:rPr>
          <w:rFonts w:ascii="Arial" w:hAnsi="Arial" w:cs="Arial"/>
          <w:b/>
        </w:rPr>
        <w:t xml:space="preserve">RECURSO DE REVISIÓN </w:t>
      </w:r>
    </w:p>
    <w:p w:rsidR="00130BFC" w:rsidRPr="00BA01B8" w:rsidRDefault="00130BFC" w:rsidP="00130BFC">
      <w:pPr>
        <w:spacing w:line="360" w:lineRule="auto"/>
        <w:ind w:left="-720" w:right="-732" w:firstLine="720"/>
        <w:jc w:val="right"/>
        <w:outlineLvl w:val="0"/>
        <w:rPr>
          <w:rFonts w:ascii="Arial" w:hAnsi="Arial" w:cs="Arial"/>
          <w:b/>
        </w:rPr>
      </w:pPr>
      <w:r w:rsidRPr="00BA01B8">
        <w:rPr>
          <w:rFonts w:ascii="Arial" w:hAnsi="Arial" w:cs="Arial"/>
          <w:b/>
        </w:rPr>
        <w:t>Sujeto obligado:</w:t>
      </w:r>
      <w:r>
        <w:rPr>
          <w:rFonts w:ascii="Arial" w:hAnsi="Arial" w:cs="Arial"/>
          <w:b/>
        </w:rPr>
        <w:t xml:space="preserve"> Secretaría de Fiscalización y Rendición de Cuentas</w:t>
      </w:r>
    </w:p>
    <w:p w:rsidR="00130BFC" w:rsidRPr="00BA01B8" w:rsidRDefault="00130BFC" w:rsidP="00130BFC">
      <w:pPr>
        <w:spacing w:line="360" w:lineRule="auto"/>
        <w:ind w:left="-720" w:right="-732" w:firstLine="720"/>
        <w:jc w:val="right"/>
        <w:outlineLvl w:val="0"/>
        <w:rPr>
          <w:rFonts w:ascii="Arial" w:hAnsi="Arial" w:cs="Arial"/>
          <w:b/>
        </w:rPr>
      </w:pPr>
      <w:r w:rsidRPr="00BA01B8">
        <w:rPr>
          <w:rFonts w:ascii="Arial" w:hAnsi="Arial" w:cs="Arial"/>
          <w:b/>
        </w:rPr>
        <w:t>Re</w:t>
      </w:r>
      <w:r>
        <w:rPr>
          <w:rFonts w:ascii="Arial" w:hAnsi="Arial" w:cs="Arial"/>
          <w:b/>
        </w:rPr>
        <w:t>currente</w:t>
      </w:r>
      <w:r w:rsidRPr="00BA01B8">
        <w:rPr>
          <w:rFonts w:ascii="Arial" w:hAnsi="Arial" w:cs="Arial"/>
          <w:b/>
        </w:rPr>
        <w:t xml:space="preserve">: </w:t>
      </w:r>
      <w:r>
        <w:rPr>
          <w:rFonts w:ascii="Arial" w:hAnsi="Arial" w:cs="Arial"/>
          <w:b/>
        </w:rPr>
        <w:t>Bernardo Gonzáles Morales y Rodrigo Rivas Urbina</w:t>
      </w:r>
    </w:p>
    <w:p w:rsidR="00130BFC" w:rsidRPr="00BA01B8" w:rsidRDefault="00130BFC" w:rsidP="00130BFC">
      <w:pPr>
        <w:spacing w:line="360" w:lineRule="auto"/>
        <w:ind w:left="-720" w:right="-732" w:firstLine="720"/>
        <w:jc w:val="right"/>
        <w:outlineLvl w:val="0"/>
        <w:rPr>
          <w:rFonts w:ascii="Arial" w:hAnsi="Arial" w:cs="Arial"/>
          <w:b/>
        </w:rPr>
      </w:pPr>
      <w:r w:rsidRPr="00BA01B8">
        <w:rPr>
          <w:rFonts w:ascii="Arial" w:hAnsi="Arial" w:cs="Arial"/>
          <w:b/>
        </w:rPr>
        <w:t xml:space="preserve">Expediente: </w:t>
      </w:r>
      <w:r>
        <w:rPr>
          <w:rFonts w:ascii="Arial" w:hAnsi="Arial" w:cs="Arial"/>
          <w:b/>
        </w:rPr>
        <w:t>120/2015</w:t>
      </w:r>
    </w:p>
    <w:p w:rsidR="00130BFC" w:rsidRPr="00BA01B8" w:rsidRDefault="00130BFC" w:rsidP="00130BFC">
      <w:pPr>
        <w:spacing w:line="360" w:lineRule="auto"/>
        <w:ind w:left="-720" w:right="-732" w:firstLine="720"/>
        <w:jc w:val="right"/>
        <w:outlineLvl w:val="0"/>
        <w:rPr>
          <w:rFonts w:ascii="Arial" w:hAnsi="Arial" w:cs="Arial"/>
          <w:b/>
        </w:rPr>
      </w:pPr>
      <w:r w:rsidRPr="00BA01B8">
        <w:rPr>
          <w:rFonts w:ascii="Arial" w:hAnsi="Arial" w:cs="Arial"/>
          <w:b/>
        </w:rPr>
        <w:t>Consejero Instructor: C.P. José Manuel Jiménez y Meléndez</w:t>
      </w:r>
    </w:p>
    <w:p w:rsidR="00130BFC" w:rsidRPr="00BA01B8" w:rsidRDefault="00130BFC" w:rsidP="00130BFC">
      <w:pPr>
        <w:spacing w:line="360" w:lineRule="auto"/>
        <w:ind w:left="-720" w:right="-732" w:firstLine="720"/>
        <w:jc w:val="both"/>
        <w:outlineLvl w:val="0"/>
        <w:rPr>
          <w:rFonts w:ascii="Arial" w:hAnsi="Arial" w:cs="Arial"/>
        </w:rPr>
      </w:pPr>
    </w:p>
    <w:p w:rsidR="00130BFC" w:rsidRPr="00BA01B8" w:rsidRDefault="00130BFC" w:rsidP="00130BFC">
      <w:pPr>
        <w:pStyle w:val="Sangra2detindependiente"/>
        <w:tabs>
          <w:tab w:val="left" w:pos="540"/>
          <w:tab w:val="left" w:pos="900"/>
        </w:tabs>
        <w:ind w:left="-720" w:right="-732" w:firstLine="0"/>
        <w:rPr>
          <w:sz w:val="24"/>
        </w:rPr>
      </w:pPr>
      <w:r w:rsidRPr="00BA01B8">
        <w:rPr>
          <w:sz w:val="24"/>
        </w:rPr>
        <w:t xml:space="preserve">Visto el expediente formado con motivo del recurso de revisión </w:t>
      </w:r>
      <w:r w:rsidR="00C968E5">
        <w:rPr>
          <w:sz w:val="24"/>
        </w:rPr>
        <w:t xml:space="preserve">en físico </w:t>
      </w:r>
      <w:r w:rsidRPr="00BA01B8">
        <w:rPr>
          <w:sz w:val="24"/>
        </w:rPr>
        <w:t xml:space="preserve">número </w:t>
      </w:r>
      <w:r>
        <w:rPr>
          <w:sz w:val="24"/>
        </w:rPr>
        <w:t>120/2015</w:t>
      </w:r>
      <w:r w:rsidRPr="00BA01B8">
        <w:rPr>
          <w:sz w:val="24"/>
        </w:rPr>
        <w:t xml:space="preserve">, promovido </w:t>
      </w:r>
      <w:r w:rsidRPr="00343E74">
        <w:rPr>
          <w:sz w:val="24"/>
        </w:rPr>
        <w:t xml:space="preserve">por </w:t>
      </w:r>
      <w:r w:rsidRPr="00343E74">
        <w:rPr>
          <w:b/>
          <w:sz w:val="24"/>
        </w:rPr>
        <w:t>Bernardo Gonzáles Morales y Rodrigo Rivas Urbina</w:t>
      </w:r>
      <w:r w:rsidRPr="00343E74">
        <w:rPr>
          <w:sz w:val="24"/>
        </w:rPr>
        <w:t>, por la</w:t>
      </w:r>
      <w:r w:rsidRPr="00BA01B8">
        <w:rPr>
          <w:sz w:val="24"/>
        </w:rPr>
        <w:t xml:space="preserve"> respuesta a la solicitu</w:t>
      </w:r>
      <w:r>
        <w:rPr>
          <w:sz w:val="24"/>
        </w:rPr>
        <w:t xml:space="preserve">d </w:t>
      </w:r>
      <w:r w:rsidR="00C968E5">
        <w:rPr>
          <w:sz w:val="24"/>
        </w:rPr>
        <w:t xml:space="preserve">en físico </w:t>
      </w:r>
      <w:r>
        <w:rPr>
          <w:sz w:val="24"/>
        </w:rPr>
        <w:t>realizada a</w:t>
      </w:r>
      <w:r w:rsidR="00C968E5">
        <w:rPr>
          <w:sz w:val="24"/>
        </w:rPr>
        <w:t xml:space="preserve"> </w:t>
      </w:r>
      <w:r>
        <w:rPr>
          <w:sz w:val="24"/>
        </w:rPr>
        <w:t>l</w:t>
      </w:r>
      <w:r w:rsidR="00C968E5">
        <w:rPr>
          <w:sz w:val="24"/>
        </w:rPr>
        <w:t>a</w:t>
      </w:r>
      <w:r>
        <w:rPr>
          <w:sz w:val="24"/>
        </w:rPr>
        <w:t xml:space="preserve"> Secretaría de Fiscalización y Rendición de Cuentas,</w:t>
      </w:r>
      <w:r w:rsidRPr="00BA01B8">
        <w:rPr>
          <w:sz w:val="24"/>
        </w:rPr>
        <w:t xml:space="preserve"> se procede a dictar la presente resolución con base en los siguientes:</w:t>
      </w:r>
    </w:p>
    <w:p w:rsidR="00130BFC" w:rsidRPr="00BA01B8" w:rsidRDefault="00130BFC" w:rsidP="00130BFC">
      <w:pPr>
        <w:spacing w:line="360" w:lineRule="auto"/>
        <w:ind w:left="-720" w:right="-732" w:firstLine="720"/>
        <w:jc w:val="both"/>
        <w:outlineLvl w:val="0"/>
      </w:pPr>
    </w:p>
    <w:p w:rsidR="00130BFC" w:rsidRPr="00BA01B8" w:rsidRDefault="00130BFC" w:rsidP="00130BFC">
      <w:pPr>
        <w:spacing w:line="360" w:lineRule="auto"/>
        <w:ind w:left="-720" w:right="-732"/>
        <w:jc w:val="center"/>
        <w:outlineLvl w:val="0"/>
        <w:rPr>
          <w:rFonts w:ascii="Arial" w:hAnsi="Arial" w:cs="Arial"/>
          <w:b/>
          <w:spacing w:val="20"/>
        </w:rPr>
      </w:pPr>
      <w:r w:rsidRPr="00BA01B8">
        <w:rPr>
          <w:rFonts w:ascii="Arial" w:hAnsi="Arial" w:cs="Arial"/>
          <w:b/>
          <w:spacing w:val="20"/>
        </w:rPr>
        <w:t>ANTECEDENTES</w:t>
      </w:r>
    </w:p>
    <w:p w:rsidR="00130BFC" w:rsidRPr="00BA01B8" w:rsidRDefault="00130BFC" w:rsidP="00130BFC">
      <w:pPr>
        <w:spacing w:line="360" w:lineRule="auto"/>
        <w:ind w:left="-720" w:right="-732"/>
        <w:jc w:val="center"/>
        <w:outlineLvl w:val="0"/>
        <w:rPr>
          <w:rFonts w:ascii="Arial" w:hAnsi="Arial" w:cs="Arial"/>
          <w:spacing w:val="20"/>
        </w:rPr>
      </w:pPr>
    </w:p>
    <w:p w:rsidR="00130BFC" w:rsidRDefault="00130BFC" w:rsidP="00130BFC">
      <w:pPr>
        <w:tabs>
          <w:tab w:val="left" w:pos="1740"/>
        </w:tabs>
        <w:spacing w:line="360" w:lineRule="auto"/>
        <w:ind w:left="-720" w:right="-732"/>
        <w:jc w:val="both"/>
        <w:outlineLvl w:val="0"/>
        <w:rPr>
          <w:rFonts w:ascii="Arial" w:hAnsi="Arial" w:cs="Arial"/>
        </w:rPr>
      </w:pPr>
      <w:r w:rsidRPr="00BA01B8">
        <w:rPr>
          <w:rFonts w:ascii="Arial" w:hAnsi="Arial" w:cs="Arial"/>
          <w:b/>
        </w:rPr>
        <w:t>PRIMERO.- SOLICITUD.</w:t>
      </w:r>
      <w:r>
        <w:rPr>
          <w:rFonts w:ascii="Arial" w:hAnsi="Arial" w:cs="Arial"/>
        </w:rPr>
        <w:t xml:space="preserve"> En fecha </w:t>
      </w:r>
      <w:r w:rsidR="00C968E5">
        <w:rPr>
          <w:rFonts w:ascii="Arial" w:hAnsi="Arial" w:cs="Arial"/>
        </w:rPr>
        <w:t xml:space="preserve">cuatro </w:t>
      </w:r>
      <w:r w:rsidRPr="00BA01B8">
        <w:rPr>
          <w:rFonts w:ascii="Arial" w:hAnsi="Arial" w:cs="Arial"/>
        </w:rPr>
        <w:t>(</w:t>
      </w:r>
      <w:r w:rsidR="00C968E5">
        <w:rPr>
          <w:rFonts w:ascii="Arial" w:hAnsi="Arial" w:cs="Arial"/>
        </w:rPr>
        <w:t>04</w:t>
      </w:r>
      <w:r w:rsidRPr="00BA01B8">
        <w:rPr>
          <w:rFonts w:ascii="Arial" w:hAnsi="Arial" w:cs="Arial"/>
        </w:rPr>
        <w:t xml:space="preserve">) de </w:t>
      </w:r>
      <w:r>
        <w:rPr>
          <w:rFonts w:ascii="Arial" w:hAnsi="Arial" w:cs="Arial"/>
        </w:rPr>
        <w:t>ma</w:t>
      </w:r>
      <w:r w:rsidR="00C968E5">
        <w:rPr>
          <w:rFonts w:ascii="Arial" w:hAnsi="Arial" w:cs="Arial"/>
        </w:rPr>
        <w:t>y</w:t>
      </w:r>
      <w:r>
        <w:rPr>
          <w:rFonts w:ascii="Arial" w:hAnsi="Arial" w:cs="Arial"/>
        </w:rPr>
        <w:t>o</w:t>
      </w:r>
      <w:r w:rsidRPr="00BA01B8">
        <w:rPr>
          <w:rFonts w:ascii="Arial" w:hAnsi="Arial" w:cs="Arial"/>
        </w:rPr>
        <w:t xml:space="preserve"> del año dos mil </w:t>
      </w:r>
      <w:r>
        <w:rPr>
          <w:rFonts w:ascii="Arial" w:hAnsi="Arial" w:cs="Arial"/>
        </w:rPr>
        <w:t>quince (2015</w:t>
      </w:r>
      <w:r w:rsidRPr="00BA01B8">
        <w:rPr>
          <w:rFonts w:ascii="Arial" w:hAnsi="Arial" w:cs="Arial"/>
        </w:rPr>
        <w:t xml:space="preserve">), </w:t>
      </w:r>
      <w:r w:rsidR="00C968E5">
        <w:rPr>
          <w:rFonts w:ascii="Arial" w:hAnsi="Arial" w:cs="Arial"/>
        </w:rPr>
        <w:t>el solicitante con</w:t>
      </w:r>
      <w:r w:rsidRPr="00BA01B8">
        <w:rPr>
          <w:rFonts w:ascii="Arial" w:hAnsi="Arial" w:cs="Arial"/>
        </w:rPr>
        <w:t xml:space="preserve"> el nombre de </w:t>
      </w:r>
      <w:r>
        <w:rPr>
          <w:rFonts w:ascii="Arial" w:hAnsi="Arial" w:cs="Arial"/>
        </w:rPr>
        <w:t>Bernardo Gonzáles Morales y Rodrigo Rivas Urbina</w:t>
      </w:r>
      <w:r w:rsidRPr="00F549A4">
        <w:t>,</w:t>
      </w:r>
      <w:r w:rsidRPr="00BA01B8">
        <w:t xml:space="preserve"> </w:t>
      </w:r>
      <w:r w:rsidRPr="00BA01B8">
        <w:rPr>
          <w:rFonts w:ascii="Arial" w:hAnsi="Arial" w:cs="Arial"/>
        </w:rPr>
        <w:t xml:space="preserve">presentó de manera </w:t>
      </w:r>
      <w:r w:rsidR="00C968E5">
        <w:rPr>
          <w:rFonts w:ascii="Arial" w:hAnsi="Arial" w:cs="Arial"/>
        </w:rPr>
        <w:t>física</w:t>
      </w:r>
      <w:r w:rsidRPr="00BA01B8">
        <w:rPr>
          <w:rFonts w:ascii="Arial" w:hAnsi="Arial" w:cs="Arial"/>
        </w:rPr>
        <w:t xml:space="preserve"> la solicitud de información </w:t>
      </w:r>
      <w:r>
        <w:rPr>
          <w:rFonts w:ascii="Arial" w:hAnsi="Arial" w:cs="Arial"/>
        </w:rPr>
        <w:t>diri</w:t>
      </w:r>
      <w:r w:rsidRPr="00BA01B8">
        <w:rPr>
          <w:rFonts w:ascii="Arial" w:hAnsi="Arial" w:cs="Arial"/>
        </w:rPr>
        <w:t xml:space="preserve">gida </w:t>
      </w:r>
      <w:r>
        <w:rPr>
          <w:rFonts w:ascii="Arial" w:hAnsi="Arial" w:cs="Arial"/>
        </w:rPr>
        <w:t>a</w:t>
      </w:r>
      <w:r w:rsidR="00C968E5">
        <w:rPr>
          <w:rFonts w:ascii="Arial" w:hAnsi="Arial" w:cs="Arial"/>
        </w:rPr>
        <w:t xml:space="preserve"> </w:t>
      </w:r>
      <w:r>
        <w:rPr>
          <w:rFonts w:ascii="Arial" w:hAnsi="Arial" w:cs="Arial"/>
        </w:rPr>
        <w:t>l</w:t>
      </w:r>
      <w:r w:rsidR="00C968E5">
        <w:rPr>
          <w:rFonts w:ascii="Arial" w:hAnsi="Arial" w:cs="Arial"/>
        </w:rPr>
        <w:t>a</w:t>
      </w:r>
      <w:r>
        <w:rPr>
          <w:rFonts w:ascii="Arial" w:hAnsi="Arial" w:cs="Arial"/>
        </w:rPr>
        <w:t xml:space="preserve"> Secretaría de Fiscalización y Rendición de Cuentas, en donde s</w:t>
      </w:r>
      <w:r w:rsidRPr="00BA01B8">
        <w:rPr>
          <w:rFonts w:ascii="Arial" w:hAnsi="Arial" w:cs="Arial"/>
        </w:rPr>
        <w:t>e requiere la siguiente información:</w:t>
      </w:r>
    </w:p>
    <w:p w:rsidR="00130BFC" w:rsidRDefault="00130BFC" w:rsidP="00130BFC">
      <w:pPr>
        <w:tabs>
          <w:tab w:val="left" w:pos="1740"/>
        </w:tabs>
        <w:spacing w:line="360" w:lineRule="auto"/>
        <w:ind w:left="-720" w:right="-732"/>
        <w:jc w:val="both"/>
        <w:outlineLvl w:val="0"/>
        <w:rPr>
          <w:rFonts w:ascii="Arial" w:hAnsi="Arial" w:cs="Arial"/>
        </w:rPr>
      </w:pPr>
    </w:p>
    <w:p w:rsidR="00730F34" w:rsidRDefault="00730F34" w:rsidP="00730F34">
      <w:pPr>
        <w:spacing w:line="360" w:lineRule="auto"/>
        <w:jc w:val="both"/>
        <w:rPr>
          <w:rFonts w:ascii="Arial" w:hAnsi="Arial" w:cs="Arial"/>
          <w:b/>
          <w:i/>
          <w:sz w:val="20"/>
          <w:szCs w:val="22"/>
        </w:rPr>
      </w:pPr>
      <w:r w:rsidRPr="00730F34">
        <w:rPr>
          <w:rFonts w:ascii="Arial" w:hAnsi="Arial" w:cs="Arial"/>
          <w:b/>
          <w:i/>
          <w:sz w:val="20"/>
          <w:szCs w:val="22"/>
        </w:rPr>
        <w:t>“</w:t>
      </w:r>
      <w:r>
        <w:rPr>
          <w:rFonts w:ascii="Arial" w:hAnsi="Arial" w:cs="Arial"/>
          <w:b/>
          <w:i/>
          <w:sz w:val="20"/>
          <w:szCs w:val="22"/>
        </w:rPr>
        <w:t xml:space="preserve">Me permito solicitar, en copias certificadas, la siguiente información: </w:t>
      </w:r>
    </w:p>
    <w:p w:rsidR="00730F34" w:rsidRDefault="00730F34" w:rsidP="00730F34">
      <w:pPr>
        <w:spacing w:line="360" w:lineRule="auto"/>
        <w:jc w:val="both"/>
        <w:rPr>
          <w:rFonts w:ascii="Arial" w:hAnsi="Arial" w:cs="Arial"/>
          <w:b/>
          <w:i/>
          <w:sz w:val="20"/>
          <w:szCs w:val="22"/>
        </w:rPr>
      </w:pPr>
      <w:r w:rsidRPr="00730F34">
        <w:rPr>
          <w:rFonts w:ascii="Arial" w:hAnsi="Arial" w:cs="Arial"/>
          <w:b/>
          <w:i/>
          <w:sz w:val="20"/>
          <w:szCs w:val="22"/>
        </w:rPr>
        <w:t xml:space="preserve">1. Lista de la ubicación de los centros de distribución autorizados para programa social “Alimentario”, en cada uno de los municipios del estado de Coahuila de Zaragoza. </w:t>
      </w:r>
    </w:p>
    <w:p w:rsidR="00730F34" w:rsidRPr="00730F34" w:rsidRDefault="00730F34" w:rsidP="00730F34">
      <w:pPr>
        <w:spacing w:line="360" w:lineRule="auto"/>
        <w:jc w:val="both"/>
        <w:rPr>
          <w:rFonts w:ascii="Arial" w:hAnsi="Arial" w:cs="Arial"/>
          <w:b/>
          <w:i/>
          <w:sz w:val="20"/>
          <w:szCs w:val="22"/>
        </w:rPr>
      </w:pPr>
      <w:r w:rsidRPr="00730F34">
        <w:rPr>
          <w:rFonts w:ascii="Arial" w:hAnsi="Arial" w:cs="Arial"/>
          <w:b/>
          <w:i/>
          <w:sz w:val="20"/>
          <w:szCs w:val="22"/>
        </w:rPr>
        <w:t xml:space="preserve">2. Lista de las personas autorizadas para distribuir los apoyos del programa social “Alimentario” en cada uno de los municipios del estado de Coahuila de Zaragoza. </w:t>
      </w:r>
    </w:p>
    <w:p w:rsidR="00730F34" w:rsidRPr="00730F34" w:rsidRDefault="00730F34" w:rsidP="00730F34">
      <w:pPr>
        <w:spacing w:line="360" w:lineRule="auto"/>
        <w:jc w:val="both"/>
        <w:rPr>
          <w:rFonts w:ascii="Arial" w:hAnsi="Arial" w:cs="Arial"/>
          <w:b/>
          <w:i/>
          <w:sz w:val="20"/>
          <w:szCs w:val="22"/>
        </w:rPr>
      </w:pPr>
      <w:r w:rsidRPr="00730F34">
        <w:rPr>
          <w:rFonts w:ascii="Arial" w:hAnsi="Arial" w:cs="Arial"/>
          <w:b/>
          <w:i/>
          <w:sz w:val="20"/>
          <w:szCs w:val="22"/>
        </w:rPr>
        <w:t xml:space="preserve">3. Número de paquetes alimentarios entregados por el programa social “Alimentario” del 1° de enero de 2015 al 15 de abril de 2015 en cada uno de los municipios del estado de Coahuila de Zaragoza. </w:t>
      </w:r>
    </w:p>
    <w:p w:rsidR="00730F34" w:rsidRPr="00730F34" w:rsidRDefault="00730F34" w:rsidP="00730F34">
      <w:pPr>
        <w:spacing w:line="360" w:lineRule="auto"/>
        <w:jc w:val="both"/>
        <w:rPr>
          <w:rFonts w:ascii="Arial" w:hAnsi="Arial" w:cs="Arial"/>
          <w:b/>
          <w:i/>
          <w:sz w:val="20"/>
          <w:szCs w:val="22"/>
        </w:rPr>
      </w:pPr>
      <w:r w:rsidRPr="00730F34">
        <w:rPr>
          <w:rFonts w:ascii="Arial" w:hAnsi="Arial" w:cs="Arial"/>
          <w:b/>
          <w:i/>
          <w:sz w:val="20"/>
          <w:szCs w:val="22"/>
        </w:rPr>
        <w:t>4. Lista de beneficiarios del programa social “Alimentarios” en el estado de Coahuila de Zaragoza, mismos que deberán ser identificados por colonia, dirección del lugar donde se almacena y donde cada uno de los beneficiarios individualmente, recibe el apoyo, así como las personas encargadas de su entrega</w:t>
      </w:r>
    </w:p>
    <w:p w:rsidR="00730F34" w:rsidRPr="00730F34" w:rsidRDefault="00730F34" w:rsidP="00730F34">
      <w:pPr>
        <w:spacing w:line="360" w:lineRule="auto"/>
        <w:jc w:val="both"/>
        <w:rPr>
          <w:rFonts w:ascii="Arial" w:hAnsi="Arial" w:cs="Arial"/>
          <w:b/>
          <w:i/>
          <w:sz w:val="20"/>
          <w:szCs w:val="22"/>
        </w:rPr>
      </w:pPr>
      <w:r w:rsidRPr="00730F34">
        <w:rPr>
          <w:rFonts w:ascii="Arial" w:hAnsi="Arial" w:cs="Arial"/>
          <w:b/>
          <w:i/>
          <w:sz w:val="20"/>
          <w:szCs w:val="22"/>
        </w:rPr>
        <w:t xml:space="preserve">5. En atención a que se han entregado apoyos del programa “Alimentario” en domicilios particulares, se solicita la lista de domicilios donde se reparten los apoyos alimentarios, así </w:t>
      </w:r>
      <w:r w:rsidRPr="00730F34">
        <w:rPr>
          <w:rFonts w:ascii="Arial" w:hAnsi="Arial" w:cs="Arial"/>
          <w:b/>
          <w:i/>
          <w:sz w:val="20"/>
          <w:szCs w:val="22"/>
        </w:rPr>
        <w:lastRenderedPageBreak/>
        <w:t xml:space="preserve">como la lista de personas autorizadas o gestores autorizados para repartir los apoyos en esos domicilios. </w:t>
      </w:r>
    </w:p>
    <w:p w:rsidR="00730F34" w:rsidRPr="00730F34" w:rsidRDefault="00730F34" w:rsidP="00730F34">
      <w:pPr>
        <w:spacing w:line="360" w:lineRule="auto"/>
        <w:jc w:val="both"/>
        <w:rPr>
          <w:rFonts w:ascii="Arial" w:hAnsi="Arial" w:cs="Arial"/>
          <w:b/>
          <w:i/>
          <w:sz w:val="20"/>
          <w:szCs w:val="22"/>
        </w:rPr>
      </w:pPr>
      <w:r w:rsidRPr="00730F34">
        <w:rPr>
          <w:rFonts w:ascii="Arial" w:hAnsi="Arial" w:cs="Arial"/>
          <w:b/>
          <w:i/>
          <w:sz w:val="20"/>
          <w:szCs w:val="22"/>
        </w:rPr>
        <w:t>No omito manifestar que la solicitud de esta información ha sido puesta en conocimiento del Instituto Nacional Electoral, a efecto de que certifique la veracidad de la información requerida. En consecuencia, requerimos la entrega inmediata de la información solicitada, así como de los documentos que la sustentan.”</w:t>
      </w:r>
    </w:p>
    <w:p w:rsidR="00130BFC" w:rsidRPr="00F549A4" w:rsidRDefault="00130BFC" w:rsidP="00130BFC">
      <w:pPr>
        <w:tabs>
          <w:tab w:val="left" w:pos="1740"/>
        </w:tabs>
        <w:spacing w:line="360" w:lineRule="auto"/>
        <w:ind w:right="-732"/>
        <w:jc w:val="both"/>
        <w:outlineLvl w:val="0"/>
        <w:rPr>
          <w:rFonts w:ascii="Arial" w:hAnsi="Arial" w:cs="Arial"/>
        </w:rPr>
      </w:pPr>
    </w:p>
    <w:p w:rsidR="00900018" w:rsidRDefault="00130BFC" w:rsidP="00900018">
      <w:pPr>
        <w:spacing w:line="360" w:lineRule="auto"/>
        <w:ind w:left="-720" w:right="-732"/>
        <w:jc w:val="both"/>
        <w:rPr>
          <w:rFonts w:ascii="Arial" w:hAnsi="Arial" w:cs="Arial"/>
        </w:rPr>
      </w:pPr>
      <w:r>
        <w:rPr>
          <w:rFonts w:ascii="Arial" w:hAnsi="Arial" w:cs="Arial"/>
          <w:b/>
        </w:rPr>
        <w:t xml:space="preserve">SEGUNDO.- </w:t>
      </w:r>
      <w:r w:rsidR="00900018" w:rsidRPr="00F80B40">
        <w:rPr>
          <w:rFonts w:ascii="Arial" w:hAnsi="Arial" w:cs="Arial"/>
          <w:b/>
        </w:rPr>
        <w:t>RESPUESTA</w:t>
      </w:r>
      <w:r w:rsidR="00900018">
        <w:rPr>
          <w:rFonts w:ascii="Arial" w:hAnsi="Arial" w:cs="Arial"/>
          <w:b/>
        </w:rPr>
        <w:t>.</w:t>
      </w:r>
      <w:r w:rsidR="00900018">
        <w:rPr>
          <w:rFonts w:ascii="Arial" w:hAnsi="Arial" w:cs="Arial"/>
        </w:rPr>
        <w:t xml:space="preserve"> </w:t>
      </w:r>
      <w:r w:rsidR="00900018">
        <w:rPr>
          <w:rFonts w:ascii="Arial" w:hAnsi="Arial" w:cs="Arial"/>
          <w:b/>
        </w:rPr>
        <w:t xml:space="preserve"> </w:t>
      </w:r>
      <w:r w:rsidR="00900018" w:rsidRPr="00232F9B">
        <w:rPr>
          <w:rFonts w:ascii="Arial" w:hAnsi="Arial" w:cs="Arial"/>
        </w:rPr>
        <w:t>E</w:t>
      </w:r>
      <w:r w:rsidR="00900018">
        <w:rPr>
          <w:rFonts w:ascii="Arial" w:hAnsi="Arial" w:cs="Arial"/>
        </w:rPr>
        <w:t>n fecha siete (07) de mayo de dos mil quince (2015)</w:t>
      </w:r>
      <w:r w:rsidR="00900018" w:rsidRPr="00232F9B">
        <w:rPr>
          <w:rFonts w:ascii="Arial" w:hAnsi="Arial" w:cs="Arial"/>
        </w:rPr>
        <w:t xml:space="preserve">, el sujeto obligado, </w:t>
      </w:r>
      <w:r w:rsidR="00900018">
        <w:rPr>
          <w:rFonts w:ascii="Arial" w:hAnsi="Arial" w:cs="Arial"/>
        </w:rPr>
        <w:t>da</w:t>
      </w:r>
      <w:r w:rsidR="00900018" w:rsidRPr="00232F9B">
        <w:rPr>
          <w:rFonts w:ascii="Arial" w:hAnsi="Arial" w:cs="Arial"/>
        </w:rPr>
        <w:t xml:space="preserve"> respuesta</w:t>
      </w:r>
      <w:r w:rsidR="00900018">
        <w:rPr>
          <w:rFonts w:ascii="Arial" w:hAnsi="Arial" w:cs="Arial"/>
        </w:rPr>
        <w:t xml:space="preserve"> a la solicitud de información, en la que manifiesta lo siguiente:</w:t>
      </w:r>
    </w:p>
    <w:p w:rsidR="00900018" w:rsidRDefault="00C97F20" w:rsidP="00C97F20">
      <w:pPr>
        <w:spacing w:line="360" w:lineRule="auto"/>
        <w:ind w:left="-720" w:right="-732"/>
        <w:jc w:val="center"/>
        <w:rPr>
          <w:rFonts w:ascii="Arial" w:hAnsi="Arial" w:cs="Arial"/>
        </w:rPr>
      </w:pPr>
      <w:r>
        <w:rPr>
          <w:rFonts w:ascii="Arial" w:hAnsi="Arial" w:cs="Arial"/>
          <w:noProof/>
          <w:lang w:val="es-MX" w:eastAsia="es-MX"/>
        </w:rPr>
        <w:drawing>
          <wp:inline distT="0" distB="0" distL="0" distR="0">
            <wp:extent cx="4657725" cy="5465863"/>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puesta 120.jpg"/>
                    <pic:cNvPicPr/>
                  </pic:nvPicPr>
                  <pic:blipFill rotWithShape="1">
                    <a:blip r:embed="rId7" cstate="print">
                      <a:extLst>
                        <a:ext uri="{28A0092B-C50C-407E-A947-70E740481C1C}">
                          <a14:useLocalDpi xmlns:a14="http://schemas.microsoft.com/office/drawing/2010/main" val="0"/>
                        </a:ext>
                      </a:extLst>
                    </a:blip>
                    <a:srcRect t="1" b="13572"/>
                    <a:stretch/>
                  </pic:blipFill>
                  <pic:spPr bwMode="auto">
                    <a:xfrm>
                      <a:off x="0" y="0"/>
                      <a:ext cx="4659479" cy="5467921"/>
                    </a:xfrm>
                    <a:prstGeom prst="rect">
                      <a:avLst/>
                    </a:prstGeom>
                    <a:ln>
                      <a:noFill/>
                    </a:ln>
                    <a:extLst>
                      <a:ext uri="{53640926-AAD7-44D8-BBD7-CCE9431645EC}">
                        <a14:shadowObscured xmlns:a14="http://schemas.microsoft.com/office/drawing/2010/main"/>
                      </a:ext>
                    </a:extLst>
                  </pic:spPr>
                </pic:pic>
              </a:graphicData>
            </a:graphic>
          </wp:inline>
        </w:drawing>
      </w:r>
    </w:p>
    <w:p w:rsidR="00900018" w:rsidRDefault="00900018" w:rsidP="00900018">
      <w:pPr>
        <w:spacing w:line="360" w:lineRule="auto"/>
        <w:ind w:left="-720" w:right="-732"/>
        <w:jc w:val="both"/>
        <w:rPr>
          <w:rFonts w:ascii="Arial" w:hAnsi="Arial" w:cs="Arial"/>
        </w:rPr>
      </w:pPr>
    </w:p>
    <w:p w:rsidR="00C97F20" w:rsidRDefault="00C97F20" w:rsidP="00900018">
      <w:pPr>
        <w:spacing w:line="360" w:lineRule="auto"/>
        <w:ind w:left="-720" w:right="-732"/>
        <w:jc w:val="both"/>
        <w:rPr>
          <w:rFonts w:ascii="Arial" w:hAnsi="Arial" w:cs="Arial"/>
        </w:rPr>
      </w:pPr>
    </w:p>
    <w:p w:rsidR="00C97F20" w:rsidRDefault="00C97F20" w:rsidP="00900018">
      <w:pPr>
        <w:spacing w:line="360" w:lineRule="auto"/>
        <w:ind w:left="-720" w:right="-732"/>
        <w:jc w:val="both"/>
        <w:rPr>
          <w:rFonts w:ascii="Arial" w:hAnsi="Arial" w:cs="Arial"/>
        </w:rPr>
      </w:pPr>
    </w:p>
    <w:p w:rsidR="00900018" w:rsidRDefault="00C97F20" w:rsidP="00C97F20">
      <w:pPr>
        <w:spacing w:line="360" w:lineRule="auto"/>
        <w:ind w:left="-720" w:right="-732"/>
        <w:jc w:val="center"/>
        <w:rPr>
          <w:rFonts w:ascii="Arial" w:hAnsi="Arial" w:cs="Arial"/>
        </w:rPr>
      </w:pPr>
      <w:r>
        <w:rPr>
          <w:rFonts w:ascii="Arial" w:hAnsi="Arial" w:cs="Arial"/>
          <w:noProof/>
          <w:lang w:val="es-MX" w:eastAsia="es-MX"/>
        </w:rPr>
        <w:drawing>
          <wp:inline distT="0" distB="0" distL="0" distR="0">
            <wp:extent cx="5478780" cy="67627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puesta 120_001.jpg"/>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5478780" cy="6762750"/>
                    </a:xfrm>
                    <a:prstGeom prst="rect">
                      <a:avLst/>
                    </a:prstGeom>
                    <a:ln>
                      <a:noFill/>
                    </a:ln>
                    <a:extLst>
                      <a:ext uri="{53640926-AAD7-44D8-BBD7-CCE9431645EC}">
                        <a14:shadowObscured xmlns:a14="http://schemas.microsoft.com/office/drawing/2010/main"/>
                      </a:ext>
                    </a:extLst>
                  </pic:spPr>
                </pic:pic>
              </a:graphicData>
            </a:graphic>
          </wp:inline>
        </w:drawing>
      </w:r>
    </w:p>
    <w:p w:rsidR="00900018" w:rsidRDefault="00900018" w:rsidP="00900018">
      <w:pPr>
        <w:spacing w:line="360" w:lineRule="auto"/>
        <w:ind w:left="-720" w:right="-732"/>
        <w:jc w:val="both"/>
        <w:rPr>
          <w:rFonts w:ascii="Arial" w:hAnsi="Arial" w:cs="Arial"/>
        </w:rPr>
      </w:pPr>
    </w:p>
    <w:p w:rsidR="00900018" w:rsidRDefault="00900018" w:rsidP="00900018">
      <w:pPr>
        <w:spacing w:line="360" w:lineRule="auto"/>
        <w:ind w:left="-720" w:right="-732"/>
        <w:jc w:val="both"/>
        <w:rPr>
          <w:rFonts w:ascii="Arial" w:hAnsi="Arial" w:cs="Arial"/>
        </w:rPr>
      </w:pPr>
    </w:p>
    <w:p w:rsidR="00130BFC" w:rsidRDefault="00130BFC" w:rsidP="00130BFC">
      <w:pPr>
        <w:spacing w:line="360" w:lineRule="auto"/>
        <w:ind w:left="-720" w:right="-732"/>
        <w:jc w:val="both"/>
        <w:rPr>
          <w:rFonts w:ascii="Arial" w:hAnsi="Arial" w:cs="Arial"/>
          <w:b/>
        </w:rPr>
      </w:pPr>
    </w:p>
    <w:p w:rsidR="00C97F20" w:rsidRDefault="00130BFC" w:rsidP="00C97F20">
      <w:pPr>
        <w:spacing w:line="360" w:lineRule="auto"/>
        <w:ind w:left="-720" w:right="-732"/>
        <w:jc w:val="both"/>
        <w:rPr>
          <w:rFonts w:ascii="Arial" w:hAnsi="Arial" w:cs="Arial"/>
        </w:rPr>
      </w:pPr>
      <w:r>
        <w:rPr>
          <w:rFonts w:ascii="Arial" w:hAnsi="Arial" w:cs="Arial"/>
          <w:b/>
        </w:rPr>
        <w:t xml:space="preserve">TERCERO.- </w:t>
      </w:r>
      <w:r w:rsidR="00C97F20" w:rsidRPr="002E09FF">
        <w:rPr>
          <w:rFonts w:ascii="Arial" w:hAnsi="Arial" w:cs="Arial"/>
          <w:b/>
        </w:rPr>
        <w:t xml:space="preserve">RECURSO DE REVISIÓN. </w:t>
      </w:r>
      <w:r w:rsidR="00C97F20">
        <w:rPr>
          <w:rFonts w:ascii="Arial" w:hAnsi="Arial" w:cs="Arial"/>
        </w:rPr>
        <w:t>En fecha cuatro (04) de junio del año dos mil quince (2015), fue recibido en las oficinas del Instituto Recurso de Revisión</w:t>
      </w:r>
      <w:r w:rsidR="00343E74">
        <w:rPr>
          <w:rFonts w:ascii="Arial" w:hAnsi="Arial" w:cs="Arial"/>
        </w:rPr>
        <w:t xml:space="preserve"> en físico</w:t>
      </w:r>
      <w:r w:rsidR="00C97F20">
        <w:rPr>
          <w:rFonts w:ascii="Arial" w:hAnsi="Arial" w:cs="Arial"/>
        </w:rPr>
        <w:t xml:space="preserve"> que promueve Bernardo Gonzáles Morales y Rodrigo Rivas Urbina </w:t>
      </w:r>
      <w:r w:rsidR="00C97F20" w:rsidRPr="002E09FF">
        <w:rPr>
          <w:rFonts w:ascii="Arial" w:hAnsi="Arial" w:cs="Arial"/>
        </w:rPr>
        <w:t>en contra de la</w:t>
      </w:r>
      <w:r w:rsidR="00C97F20">
        <w:rPr>
          <w:rFonts w:ascii="Arial" w:hAnsi="Arial" w:cs="Arial"/>
        </w:rPr>
        <w:t xml:space="preserve"> r</w:t>
      </w:r>
      <w:r w:rsidR="00C97F20" w:rsidRPr="002E09FF">
        <w:rPr>
          <w:rFonts w:ascii="Arial" w:hAnsi="Arial" w:cs="Arial"/>
        </w:rPr>
        <w:t xml:space="preserve">espuesta </w:t>
      </w:r>
      <w:r w:rsidR="00C97F20">
        <w:rPr>
          <w:rFonts w:ascii="Arial" w:hAnsi="Arial" w:cs="Arial"/>
        </w:rPr>
        <w:t xml:space="preserve">del </w:t>
      </w:r>
      <w:r w:rsidR="00C97F20" w:rsidRPr="002E09FF">
        <w:rPr>
          <w:rFonts w:ascii="Arial" w:hAnsi="Arial" w:cs="Arial"/>
        </w:rPr>
        <w:t>sujeto obligado. Como motivo de su inconformidad, el recurrente señal</w:t>
      </w:r>
      <w:r w:rsidR="00C97F20">
        <w:rPr>
          <w:rFonts w:ascii="Arial" w:hAnsi="Arial" w:cs="Arial"/>
        </w:rPr>
        <w:t>ó como agravio</w:t>
      </w:r>
      <w:r w:rsidR="00C97F20" w:rsidRPr="002E09FF">
        <w:rPr>
          <w:rFonts w:ascii="Arial" w:hAnsi="Arial" w:cs="Arial"/>
        </w:rPr>
        <w:t>:</w:t>
      </w:r>
    </w:p>
    <w:p w:rsidR="00C97F20" w:rsidRDefault="00C97F20" w:rsidP="00C97F20">
      <w:pPr>
        <w:spacing w:line="360" w:lineRule="auto"/>
        <w:ind w:left="-720" w:right="-732"/>
        <w:jc w:val="both"/>
        <w:rPr>
          <w:rFonts w:ascii="Arial" w:hAnsi="Arial" w:cs="Arial"/>
        </w:rPr>
      </w:pPr>
    </w:p>
    <w:p w:rsidR="00C97F20" w:rsidRDefault="00C97F20" w:rsidP="00C97F20">
      <w:pPr>
        <w:tabs>
          <w:tab w:val="left" w:pos="1740"/>
        </w:tabs>
        <w:spacing w:line="360" w:lineRule="auto"/>
        <w:ind w:left="360" w:right="168"/>
        <w:jc w:val="both"/>
        <w:outlineLvl w:val="0"/>
        <w:rPr>
          <w:rFonts w:ascii="Arial" w:hAnsi="Arial" w:cs="Arial"/>
          <w:b/>
          <w:i/>
          <w:sz w:val="20"/>
          <w:szCs w:val="20"/>
        </w:rPr>
      </w:pPr>
      <w:r>
        <w:rPr>
          <w:rFonts w:ascii="Arial" w:hAnsi="Arial" w:cs="Arial"/>
          <w:b/>
          <w:i/>
          <w:sz w:val="20"/>
          <w:szCs w:val="20"/>
        </w:rPr>
        <w:t>“La respuesta negativa que proporcionó la Secretaría, aduciendo carecer de información por no estar dentro de sus atribuciones, nos causa agravio al afectar nuestro derecho al libre acceso a la información, respaldado en la Constitución Política de los Estados Unidos Mexicanos, la Convención Americana sobre Derechos Humanos, el Pacto Internacional de Derechos Civiles y Políticos.</w:t>
      </w:r>
    </w:p>
    <w:p w:rsidR="00C97F20" w:rsidRDefault="00AF662B" w:rsidP="00C97F20">
      <w:pPr>
        <w:tabs>
          <w:tab w:val="left" w:pos="1740"/>
        </w:tabs>
        <w:spacing w:line="360" w:lineRule="auto"/>
        <w:ind w:left="360" w:right="168"/>
        <w:jc w:val="both"/>
        <w:outlineLvl w:val="0"/>
        <w:rPr>
          <w:rFonts w:ascii="Arial" w:hAnsi="Arial" w:cs="Arial"/>
          <w:b/>
          <w:i/>
          <w:sz w:val="20"/>
          <w:szCs w:val="20"/>
        </w:rPr>
      </w:pPr>
      <w:r>
        <w:rPr>
          <w:rFonts w:ascii="Arial" w:hAnsi="Arial" w:cs="Arial"/>
          <w:b/>
          <w:i/>
          <w:sz w:val="20"/>
          <w:szCs w:val="20"/>
        </w:rPr>
        <w:t xml:space="preserve">Conforme a las Reglas de Operación del programa social “Alimentario”, que fueron publicadas en el Periódico Oficial del estado de Coahuila de Zaragoza en la segunda sección del día martes 10 de julio de 2012, la Secretaría de Fiscalización y Rendición de Cuentas es una instancia ejecutora de ese programa social, con tres funciones: </w:t>
      </w:r>
    </w:p>
    <w:p w:rsidR="00AF662B" w:rsidRDefault="00AF662B" w:rsidP="00AF662B">
      <w:pPr>
        <w:pStyle w:val="Prrafodelista"/>
        <w:numPr>
          <w:ilvl w:val="0"/>
          <w:numId w:val="2"/>
        </w:numPr>
        <w:tabs>
          <w:tab w:val="left" w:pos="1740"/>
        </w:tabs>
        <w:spacing w:line="360" w:lineRule="auto"/>
        <w:ind w:right="168"/>
        <w:jc w:val="both"/>
        <w:outlineLvl w:val="0"/>
        <w:rPr>
          <w:rFonts w:ascii="Arial" w:hAnsi="Arial" w:cs="Arial"/>
          <w:b/>
          <w:i/>
          <w:sz w:val="20"/>
          <w:szCs w:val="20"/>
        </w:rPr>
      </w:pPr>
      <w:r>
        <w:rPr>
          <w:rFonts w:ascii="Arial" w:hAnsi="Arial" w:cs="Arial"/>
          <w:b/>
          <w:i/>
          <w:sz w:val="20"/>
          <w:szCs w:val="20"/>
        </w:rPr>
        <w:t>Vigilar, controlar y evaluar de forma externa que se cumpla la normativa y objetivos el programa.</w:t>
      </w:r>
    </w:p>
    <w:p w:rsidR="00AF662B" w:rsidRDefault="00AF662B" w:rsidP="00AF662B">
      <w:pPr>
        <w:pStyle w:val="Prrafodelista"/>
        <w:numPr>
          <w:ilvl w:val="0"/>
          <w:numId w:val="2"/>
        </w:numPr>
        <w:tabs>
          <w:tab w:val="left" w:pos="1740"/>
        </w:tabs>
        <w:spacing w:line="360" w:lineRule="auto"/>
        <w:ind w:right="168"/>
        <w:jc w:val="both"/>
        <w:outlineLvl w:val="0"/>
        <w:rPr>
          <w:rFonts w:ascii="Arial" w:hAnsi="Arial" w:cs="Arial"/>
          <w:b/>
          <w:i/>
          <w:sz w:val="20"/>
          <w:szCs w:val="20"/>
        </w:rPr>
      </w:pPr>
      <w:r>
        <w:rPr>
          <w:rFonts w:ascii="Arial" w:hAnsi="Arial" w:cs="Arial"/>
          <w:b/>
          <w:i/>
          <w:sz w:val="20"/>
          <w:szCs w:val="20"/>
        </w:rPr>
        <w:t>Vigilar el correcto ejercicio presupuestal del programa.</w:t>
      </w:r>
    </w:p>
    <w:p w:rsidR="00AF662B" w:rsidRDefault="00AF662B" w:rsidP="00AF662B">
      <w:pPr>
        <w:pStyle w:val="Prrafodelista"/>
        <w:numPr>
          <w:ilvl w:val="0"/>
          <w:numId w:val="2"/>
        </w:numPr>
        <w:tabs>
          <w:tab w:val="left" w:pos="1740"/>
        </w:tabs>
        <w:spacing w:line="360" w:lineRule="auto"/>
        <w:ind w:right="168"/>
        <w:jc w:val="both"/>
        <w:outlineLvl w:val="0"/>
        <w:rPr>
          <w:rFonts w:ascii="Arial" w:hAnsi="Arial" w:cs="Arial"/>
          <w:b/>
          <w:i/>
          <w:sz w:val="20"/>
          <w:szCs w:val="20"/>
        </w:rPr>
      </w:pPr>
      <w:r>
        <w:rPr>
          <w:rFonts w:ascii="Arial" w:hAnsi="Arial" w:cs="Arial"/>
          <w:b/>
          <w:i/>
          <w:sz w:val="20"/>
          <w:szCs w:val="20"/>
        </w:rPr>
        <w:t>Emitir las recomendaciones necesarias para la operación adecuada del programa.</w:t>
      </w:r>
    </w:p>
    <w:p w:rsidR="00AF662B" w:rsidRDefault="00B7285F" w:rsidP="00B7285F">
      <w:pPr>
        <w:tabs>
          <w:tab w:val="left" w:pos="1740"/>
        </w:tabs>
        <w:spacing w:line="360" w:lineRule="auto"/>
        <w:ind w:left="426" w:right="168"/>
        <w:jc w:val="both"/>
        <w:outlineLvl w:val="0"/>
        <w:rPr>
          <w:rFonts w:ascii="Arial" w:hAnsi="Arial" w:cs="Arial"/>
          <w:b/>
          <w:i/>
          <w:sz w:val="20"/>
          <w:szCs w:val="20"/>
        </w:rPr>
      </w:pPr>
      <w:r>
        <w:rPr>
          <w:rFonts w:ascii="Arial" w:hAnsi="Arial" w:cs="Arial"/>
          <w:b/>
          <w:i/>
          <w:sz w:val="20"/>
          <w:szCs w:val="20"/>
        </w:rPr>
        <w:t>Para poder cumplir con estas funciones de vigilancia y evaluación, la Secretaría debe contar con bases de datos sobre el número de personas que disfrutan el apoyo social, el número de paquetes alimentarios que se reparten, los centros autorizados y las personas que realizan esa distribución.</w:t>
      </w:r>
    </w:p>
    <w:p w:rsidR="00B7285F" w:rsidRDefault="00B7285F" w:rsidP="00B7285F">
      <w:pPr>
        <w:tabs>
          <w:tab w:val="left" w:pos="1740"/>
        </w:tabs>
        <w:spacing w:line="360" w:lineRule="auto"/>
        <w:ind w:left="426" w:right="168"/>
        <w:jc w:val="both"/>
        <w:outlineLvl w:val="0"/>
        <w:rPr>
          <w:rFonts w:ascii="Arial" w:hAnsi="Arial" w:cs="Arial"/>
          <w:b/>
          <w:i/>
          <w:sz w:val="20"/>
          <w:szCs w:val="20"/>
        </w:rPr>
      </w:pPr>
      <w:r>
        <w:rPr>
          <w:rFonts w:ascii="Arial" w:hAnsi="Arial" w:cs="Arial"/>
          <w:b/>
          <w:i/>
          <w:sz w:val="20"/>
          <w:szCs w:val="20"/>
        </w:rPr>
        <w:t>Por su parte, el artículo 37 de la Ley Orgánica de la Administración Pública del estado de Coahuila de Zaragoza, establece los asuntos cuyo despacho le corresponden a la Secretaría. Algunos de ellos son los siguientes:</w:t>
      </w:r>
    </w:p>
    <w:p w:rsidR="00B7285F" w:rsidRDefault="00B7285F" w:rsidP="00B7285F">
      <w:pPr>
        <w:pStyle w:val="Prrafodelista"/>
        <w:numPr>
          <w:ilvl w:val="0"/>
          <w:numId w:val="3"/>
        </w:numPr>
        <w:tabs>
          <w:tab w:val="left" w:pos="1740"/>
        </w:tabs>
        <w:spacing w:line="360" w:lineRule="auto"/>
        <w:ind w:right="168"/>
        <w:jc w:val="both"/>
        <w:outlineLvl w:val="0"/>
        <w:rPr>
          <w:rFonts w:ascii="Arial" w:hAnsi="Arial" w:cs="Arial"/>
          <w:b/>
          <w:i/>
          <w:sz w:val="20"/>
          <w:szCs w:val="20"/>
        </w:rPr>
      </w:pPr>
      <w:r>
        <w:rPr>
          <w:rFonts w:ascii="Arial" w:hAnsi="Arial" w:cs="Arial"/>
          <w:b/>
          <w:i/>
          <w:sz w:val="20"/>
          <w:szCs w:val="20"/>
        </w:rPr>
        <w:t>Planear, organizar y coordinar el sistema de control y evaluación gubernamental, verificando el ejercicio del gasto público y su congruencia con el presupuesto de egresos.</w:t>
      </w:r>
    </w:p>
    <w:p w:rsidR="00B7285F" w:rsidRDefault="00B7285F" w:rsidP="00B7285F">
      <w:pPr>
        <w:pStyle w:val="Prrafodelista"/>
        <w:numPr>
          <w:ilvl w:val="0"/>
          <w:numId w:val="3"/>
        </w:numPr>
        <w:tabs>
          <w:tab w:val="left" w:pos="1740"/>
        </w:tabs>
        <w:spacing w:line="360" w:lineRule="auto"/>
        <w:ind w:right="168"/>
        <w:jc w:val="both"/>
        <w:outlineLvl w:val="0"/>
        <w:rPr>
          <w:rFonts w:ascii="Arial" w:hAnsi="Arial" w:cs="Arial"/>
          <w:b/>
          <w:i/>
          <w:sz w:val="20"/>
          <w:szCs w:val="20"/>
        </w:rPr>
      </w:pPr>
      <w:r>
        <w:rPr>
          <w:rFonts w:ascii="Arial" w:hAnsi="Arial" w:cs="Arial"/>
          <w:b/>
          <w:i/>
          <w:sz w:val="20"/>
          <w:szCs w:val="20"/>
        </w:rPr>
        <w:t xml:space="preserve">Verificar </w:t>
      </w:r>
      <w:r w:rsidR="00643E59">
        <w:rPr>
          <w:rFonts w:ascii="Arial" w:hAnsi="Arial" w:cs="Arial"/>
          <w:b/>
          <w:i/>
          <w:sz w:val="20"/>
          <w:szCs w:val="20"/>
        </w:rPr>
        <w:t xml:space="preserve">el cumplimiento por parte de las dependencias y entidades de las disposiciones legales en materia de planeación, presupuestación y contabilidad gubernamental, así como las de contratación y remuneración de recursos humanos, contratación de adquisiciones, arrendamientos, servicios </w:t>
      </w:r>
      <w:r w:rsidR="00643E59">
        <w:rPr>
          <w:rFonts w:ascii="Arial" w:hAnsi="Arial" w:cs="Arial"/>
          <w:b/>
          <w:i/>
          <w:sz w:val="20"/>
          <w:szCs w:val="20"/>
        </w:rPr>
        <w:lastRenderedPageBreak/>
        <w:t>y ejecución de obra pública, conservación, uso, afectación de activos y demás recursos materiales de la administración.</w:t>
      </w:r>
    </w:p>
    <w:p w:rsidR="00643E59" w:rsidRDefault="00643E59" w:rsidP="00B7285F">
      <w:pPr>
        <w:pStyle w:val="Prrafodelista"/>
        <w:numPr>
          <w:ilvl w:val="0"/>
          <w:numId w:val="3"/>
        </w:numPr>
        <w:tabs>
          <w:tab w:val="left" w:pos="1740"/>
        </w:tabs>
        <w:spacing w:line="360" w:lineRule="auto"/>
        <w:ind w:right="168"/>
        <w:jc w:val="both"/>
        <w:outlineLvl w:val="0"/>
        <w:rPr>
          <w:rFonts w:ascii="Arial" w:hAnsi="Arial" w:cs="Arial"/>
          <w:b/>
          <w:i/>
          <w:sz w:val="20"/>
          <w:szCs w:val="20"/>
        </w:rPr>
      </w:pPr>
      <w:r>
        <w:rPr>
          <w:rFonts w:ascii="Arial" w:hAnsi="Arial" w:cs="Arial"/>
          <w:b/>
          <w:i/>
          <w:sz w:val="20"/>
          <w:szCs w:val="20"/>
        </w:rPr>
        <w:t>Llevar el padrón de proveedores y contratistas, vigilar el cumplimiento de sus obligaciones, extendiendo la verificación a las obligaciones fiscales y laborales.</w:t>
      </w:r>
    </w:p>
    <w:p w:rsidR="00643E59" w:rsidRDefault="00643E59" w:rsidP="00B7285F">
      <w:pPr>
        <w:pStyle w:val="Prrafodelista"/>
        <w:numPr>
          <w:ilvl w:val="0"/>
          <w:numId w:val="3"/>
        </w:numPr>
        <w:tabs>
          <w:tab w:val="left" w:pos="1740"/>
        </w:tabs>
        <w:spacing w:line="360" w:lineRule="auto"/>
        <w:ind w:right="168"/>
        <w:jc w:val="both"/>
        <w:outlineLvl w:val="0"/>
        <w:rPr>
          <w:rFonts w:ascii="Arial" w:hAnsi="Arial" w:cs="Arial"/>
          <w:b/>
          <w:i/>
          <w:sz w:val="20"/>
          <w:szCs w:val="20"/>
        </w:rPr>
      </w:pPr>
      <w:r>
        <w:rPr>
          <w:rFonts w:ascii="Arial" w:hAnsi="Arial" w:cs="Arial"/>
          <w:b/>
          <w:i/>
          <w:sz w:val="20"/>
          <w:szCs w:val="20"/>
        </w:rPr>
        <w:t>Formular y conducir la política general de la administración pública para establecer acciones que propicien la eficiencia presupuestal, transparencia y rendición de cuentas en el ejercicio gubernamental, así como el acceso por parte de los particulares a la información que aquélla genere.</w:t>
      </w:r>
    </w:p>
    <w:p w:rsidR="00643E59" w:rsidRDefault="00643E59" w:rsidP="00643E59">
      <w:pPr>
        <w:tabs>
          <w:tab w:val="left" w:pos="1740"/>
        </w:tabs>
        <w:spacing w:line="360" w:lineRule="auto"/>
        <w:ind w:left="786" w:right="168"/>
        <w:jc w:val="both"/>
        <w:outlineLvl w:val="0"/>
        <w:rPr>
          <w:rFonts w:ascii="Arial" w:hAnsi="Arial" w:cs="Arial"/>
          <w:b/>
          <w:i/>
          <w:sz w:val="20"/>
          <w:szCs w:val="20"/>
        </w:rPr>
      </w:pPr>
      <w:r>
        <w:rPr>
          <w:rFonts w:ascii="Arial" w:hAnsi="Arial" w:cs="Arial"/>
          <w:b/>
          <w:i/>
          <w:sz w:val="20"/>
          <w:szCs w:val="20"/>
        </w:rPr>
        <w:t>En base a esto, la respuesta negativa que proporcionó la Secretaría no es razonable, pues no contar con la información solicitada significaría el incumplimiento de una obligación legal por parte de la autoridad requerida, sobre todo la relativa a la vigilancia del correcto ejercicio presupuestal del programa y el cumplimiento</w:t>
      </w:r>
      <w:r w:rsidR="00965850">
        <w:rPr>
          <w:rFonts w:ascii="Arial" w:hAnsi="Arial" w:cs="Arial"/>
          <w:b/>
          <w:i/>
          <w:sz w:val="20"/>
          <w:szCs w:val="20"/>
        </w:rPr>
        <w:t xml:space="preserve"> de los objetivos del programa.</w:t>
      </w:r>
    </w:p>
    <w:p w:rsidR="00130BFC" w:rsidRDefault="00130BFC" w:rsidP="00130BFC">
      <w:pPr>
        <w:spacing w:line="360" w:lineRule="auto"/>
        <w:ind w:left="-720" w:right="-732"/>
        <w:jc w:val="both"/>
        <w:rPr>
          <w:rFonts w:ascii="Arial" w:hAnsi="Arial" w:cs="Arial"/>
        </w:rPr>
      </w:pPr>
    </w:p>
    <w:p w:rsidR="00F829D2" w:rsidRPr="00232F9B" w:rsidRDefault="00130BFC" w:rsidP="00F829D2">
      <w:pPr>
        <w:tabs>
          <w:tab w:val="left" w:pos="1740"/>
        </w:tabs>
        <w:spacing w:line="360" w:lineRule="auto"/>
        <w:ind w:left="-720" w:right="-732"/>
        <w:jc w:val="both"/>
        <w:outlineLvl w:val="0"/>
        <w:rPr>
          <w:rFonts w:ascii="Arial" w:hAnsi="Arial" w:cs="Arial"/>
          <w:b/>
        </w:rPr>
      </w:pPr>
      <w:r>
        <w:rPr>
          <w:rFonts w:ascii="Arial" w:hAnsi="Arial" w:cs="Arial"/>
          <w:b/>
        </w:rPr>
        <w:t>CUARTO</w:t>
      </w:r>
      <w:r w:rsidRPr="00F80B40">
        <w:rPr>
          <w:rFonts w:ascii="Arial" w:hAnsi="Arial" w:cs="Arial"/>
          <w:b/>
        </w:rPr>
        <w:t xml:space="preserve">.- </w:t>
      </w:r>
      <w:r w:rsidR="00965850" w:rsidRPr="00D155DD">
        <w:rPr>
          <w:rFonts w:ascii="Arial" w:hAnsi="Arial" w:cs="Arial"/>
          <w:b/>
        </w:rPr>
        <w:t>TURNO</w:t>
      </w:r>
      <w:r w:rsidR="00965850" w:rsidRPr="00232F9B">
        <w:rPr>
          <w:rFonts w:ascii="Arial" w:hAnsi="Arial" w:cs="Arial"/>
          <w:b/>
        </w:rPr>
        <w:t>.</w:t>
      </w:r>
      <w:r w:rsidR="00965850" w:rsidRPr="00232F9B">
        <w:rPr>
          <w:rFonts w:ascii="Arial" w:hAnsi="Arial" w:cs="Arial"/>
          <w:color w:val="FF6600"/>
        </w:rPr>
        <w:t xml:space="preserve"> </w:t>
      </w:r>
      <w:r w:rsidR="00965850" w:rsidRPr="00232F9B">
        <w:rPr>
          <w:rFonts w:ascii="Arial" w:hAnsi="Arial" w:cs="Arial"/>
        </w:rPr>
        <w:t>Derivado de la interposición del re</w:t>
      </w:r>
      <w:r w:rsidR="00965850">
        <w:rPr>
          <w:rFonts w:ascii="Arial" w:hAnsi="Arial" w:cs="Arial"/>
        </w:rPr>
        <w:t xml:space="preserve">curso de revisión, en fecha </w:t>
      </w:r>
      <w:r w:rsidR="00F829D2">
        <w:rPr>
          <w:rFonts w:ascii="Arial" w:hAnsi="Arial" w:cs="Arial"/>
        </w:rPr>
        <w:t>cuatro (04) de junio de dos mil quince (2015), el Secretario Técnico de este Instituto, mediante oficio ICAI-784/15</w:t>
      </w:r>
      <w:r w:rsidR="00F829D2" w:rsidRPr="00232F9B">
        <w:rPr>
          <w:rFonts w:ascii="Arial" w:hAnsi="Arial" w:cs="Arial"/>
        </w:rPr>
        <w:t xml:space="preserve">, </w:t>
      </w:r>
      <w:r w:rsidR="00F829D2">
        <w:rPr>
          <w:rFonts w:ascii="Arial" w:hAnsi="Arial" w:cs="Arial"/>
        </w:rPr>
        <w:t>con fundamento en el artículo 57 fracción XVI</w:t>
      </w:r>
      <w:r w:rsidR="00F829D2" w:rsidRPr="00232F9B">
        <w:rPr>
          <w:rFonts w:ascii="Arial" w:hAnsi="Arial" w:cs="Arial"/>
        </w:rPr>
        <w:t xml:space="preserve"> de la Ley del Instituto Coahuilense de </w:t>
      </w:r>
      <w:r w:rsidR="00F829D2">
        <w:rPr>
          <w:rFonts w:ascii="Arial" w:hAnsi="Arial" w:cs="Arial"/>
        </w:rPr>
        <w:t>Acceso a la Información Pública; y artículos 4 fracción V, 34, 36 fracciones III, XIV y XXVII del Reglamento Interior del Instituto Coahuilense de Acceso a la Información Pública</w:t>
      </w:r>
      <w:r w:rsidR="00F829D2" w:rsidRPr="00232F9B">
        <w:rPr>
          <w:rFonts w:ascii="Arial" w:hAnsi="Arial" w:cs="Arial"/>
        </w:rPr>
        <w:t>, registró el aludido recurso bajo e</w:t>
      </w:r>
      <w:r w:rsidR="00F829D2">
        <w:rPr>
          <w:rFonts w:ascii="Arial" w:hAnsi="Arial" w:cs="Arial"/>
        </w:rPr>
        <w:t>l número de expediente 120/2015</w:t>
      </w:r>
      <w:r w:rsidR="00F829D2" w:rsidRPr="00232F9B">
        <w:rPr>
          <w:rFonts w:ascii="Arial" w:hAnsi="Arial" w:cs="Arial"/>
        </w:rPr>
        <w:t xml:space="preserve"> y lo turnó para los efectos legales correspondientes al </w:t>
      </w:r>
      <w:r w:rsidR="00F829D2">
        <w:rPr>
          <w:rFonts w:ascii="Arial" w:hAnsi="Arial" w:cs="Arial"/>
        </w:rPr>
        <w:t>Consejero Contador Público José Manuel Jiménez y Meléndez</w:t>
      </w:r>
      <w:r w:rsidR="00F829D2" w:rsidRPr="00232F9B">
        <w:rPr>
          <w:rFonts w:ascii="Arial" w:hAnsi="Arial" w:cs="Arial"/>
        </w:rPr>
        <w:t xml:space="preserve">, </w:t>
      </w:r>
      <w:r w:rsidR="00F829D2">
        <w:rPr>
          <w:rFonts w:ascii="Arial" w:hAnsi="Arial" w:cs="Arial"/>
        </w:rPr>
        <w:t>quien</w:t>
      </w:r>
      <w:r w:rsidR="00F829D2" w:rsidRPr="00232F9B">
        <w:rPr>
          <w:rFonts w:ascii="Arial" w:hAnsi="Arial" w:cs="Arial"/>
        </w:rPr>
        <w:t xml:space="preserve"> fungiría como instructor.</w:t>
      </w:r>
    </w:p>
    <w:p w:rsidR="00130BFC" w:rsidRDefault="00130BFC" w:rsidP="00130BFC">
      <w:pPr>
        <w:tabs>
          <w:tab w:val="left" w:pos="1740"/>
        </w:tabs>
        <w:spacing w:line="360" w:lineRule="auto"/>
        <w:ind w:left="-720" w:right="-732"/>
        <w:jc w:val="both"/>
        <w:outlineLvl w:val="0"/>
        <w:rPr>
          <w:rFonts w:ascii="Arial" w:hAnsi="Arial" w:cs="Arial"/>
          <w:b/>
        </w:rPr>
      </w:pPr>
    </w:p>
    <w:p w:rsidR="00130BFC" w:rsidRPr="00232F9B" w:rsidRDefault="00130BFC" w:rsidP="00130BFC">
      <w:pPr>
        <w:tabs>
          <w:tab w:val="left" w:pos="1740"/>
        </w:tabs>
        <w:spacing w:line="360" w:lineRule="auto"/>
        <w:ind w:left="-720" w:right="-732"/>
        <w:jc w:val="both"/>
        <w:outlineLvl w:val="0"/>
        <w:rPr>
          <w:rFonts w:ascii="Arial" w:hAnsi="Arial" w:cs="Arial"/>
        </w:rPr>
      </w:pPr>
      <w:r>
        <w:rPr>
          <w:rFonts w:ascii="Arial" w:hAnsi="Arial" w:cs="Arial"/>
          <w:b/>
        </w:rPr>
        <w:t>QUINTO</w:t>
      </w:r>
      <w:r w:rsidRPr="00D155DD">
        <w:rPr>
          <w:rFonts w:ascii="Arial" w:hAnsi="Arial" w:cs="Arial"/>
          <w:b/>
        </w:rPr>
        <w:t>.</w:t>
      </w:r>
      <w:r w:rsidRPr="00232F9B">
        <w:rPr>
          <w:rFonts w:ascii="Arial" w:hAnsi="Arial" w:cs="Arial"/>
          <w:b/>
        </w:rPr>
        <w:t xml:space="preserve"> ADMISIÓN Y VISTA PARA LA CONTESTACIÓN. </w:t>
      </w:r>
      <w:r>
        <w:rPr>
          <w:rFonts w:ascii="Arial" w:hAnsi="Arial" w:cs="Arial"/>
        </w:rPr>
        <w:t xml:space="preserve">El día </w:t>
      </w:r>
      <w:r w:rsidR="00F829D2">
        <w:rPr>
          <w:rFonts w:ascii="Arial" w:hAnsi="Arial" w:cs="Arial"/>
        </w:rPr>
        <w:t xml:space="preserve">dieciséis </w:t>
      </w:r>
      <w:r w:rsidRPr="00561AC5">
        <w:rPr>
          <w:rFonts w:ascii="Arial" w:hAnsi="Arial" w:cs="Arial"/>
        </w:rPr>
        <w:t>(</w:t>
      </w:r>
      <w:r>
        <w:rPr>
          <w:rFonts w:ascii="Arial" w:hAnsi="Arial" w:cs="Arial"/>
        </w:rPr>
        <w:t>1</w:t>
      </w:r>
      <w:r w:rsidR="00F829D2">
        <w:rPr>
          <w:rFonts w:ascii="Arial" w:hAnsi="Arial" w:cs="Arial"/>
        </w:rPr>
        <w:t>6</w:t>
      </w:r>
      <w:r w:rsidRPr="00561AC5">
        <w:rPr>
          <w:rFonts w:ascii="Arial" w:hAnsi="Arial" w:cs="Arial"/>
        </w:rPr>
        <w:t xml:space="preserve">) </w:t>
      </w:r>
      <w:r w:rsidR="00F829D2">
        <w:rPr>
          <w:rFonts w:ascii="Arial" w:hAnsi="Arial" w:cs="Arial"/>
        </w:rPr>
        <w:t>de junio</w:t>
      </w:r>
      <w:r>
        <w:rPr>
          <w:rFonts w:ascii="Arial" w:hAnsi="Arial" w:cs="Arial"/>
        </w:rPr>
        <w:t xml:space="preserve"> del año dos mil quince (2015), el</w:t>
      </w:r>
      <w:r w:rsidRPr="00232F9B">
        <w:rPr>
          <w:rFonts w:ascii="Arial" w:hAnsi="Arial" w:cs="Arial"/>
        </w:rPr>
        <w:t xml:space="preserve"> </w:t>
      </w:r>
      <w:r>
        <w:rPr>
          <w:rFonts w:ascii="Arial" w:hAnsi="Arial" w:cs="Arial"/>
        </w:rPr>
        <w:t>Consejero Instructor,</w:t>
      </w:r>
      <w:r w:rsidRPr="00232F9B">
        <w:rPr>
          <w:rFonts w:ascii="Arial" w:hAnsi="Arial" w:cs="Arial"/>
        </w:rPr>
        <w:t xml:space="preserve"> </w:t>
      </w:r>
      <w:r>
        <w:rPr>
          <w:rFonts w:ascii="Arial" w:hAnsi="Arial" w:cs="Arial"/>
        </w:rPr>
        <w:t>Contador Público José Manuel Jiménez y Meléndez,</w:t>
      </w:r>
      <w:r w:rsidRPr="00232F9B">
        <w:rPr>
          <w:rFonts w:ascii="Arial" w:hAnsi="Arial" w:cs="Arial"/>
        </w:rPr>
        <w:t xml:space="preserve"> con</w:t>
      </w:r>
      <w:r>
        <w:rPr>
          <w:rFonts w:ascii="Arial" w:hAnsi="Arial" w:cs="Arial"/>
        </w:rPr>
        <w:t xml:space="preserve"> fundamento en los artículos </w:t>
      </w:r>
      <w:r w:rsidRPr="00561AC5">
        <w:rPr>
          <w:rFonts w:ascii="Arial" w:hAnsi="Arial" w:cs="Arial"/>
        </w:rPr>
        <w:t xml:space="preserve">146 fracción </w:t>
      </w:r>
      <w:r w:rsidR="00F829D2">
        <w:rPr>
          <w:rFonts w:ascii="Arial" w:hAnsi="Arial" w:cs="Arial"/>
        </w:rPr>
        <w:t>IV</w:t>
      </w:r>
      <w:r w:rsidRPr="00561AC5">
        <w:rPr>
          <w:rFonts w:ascii="Arial" w:hAnsi="Arial" w:cs="Arial"/>
        </w:rPr>
        <w:t xml:space="preserve"> y</w:t>
      </w:r>
      <w:r w:rsidRPr="00232F9B">
        <w:rPr>
          <w:rFonts w:ascii="Arial" w:hAnsi="Arial" w:cs="Arial"/>
        </w:rPr>
        <w:t xml:space="preserve"> 126 de la Ley de Acceso a la Información Pública y Protección de Datos Personales para el Estado</w:t>
      </w:r>
      <w:r>
        <w:rPr>
          <w:rFonts w:ascii="Arial" w:hAnsi="Arial" w:cs="Arial"/>
        </w:rPr>
        <w:t xml:space="preserve"> de Coahuila</w:t>
      </w:r>
      <w:r w:rsidR="00F829D2">
        <w:rPr>
          <w:rFonts w:ascii="Arial" w:hAnsi="Arial" w:cs="Arial"/>
        </w:rPr>
        <w:t xml:space="preserve"> de Zaragoza</w:t>
      </w:r>
      <w:r>
        <w:rPr>
          <w:rFonts w:ascii="Arial" w:hAnsi="Arial" w:cs="Arial"/>
        </w:rPr>
        <w:t>, admitió a trámite</w:t>
      </w:r>
      <w:r w:rsidRPr="00232F9B">
        <w:rPr>
          <w:rFonts w:ascii="Arial" w:hAnsi="Arial" w:cs="Arial"/>
        </w:rPr>
        <w:t xml:space="preserve"> el recurso de revisión. Además, dio vista</w:t>
      </w:r>
      <w:r>
        <w:rPr>
          <w:rFonts w:ascii="Arial" w:hAnsi="Arial" w:cs="Arial"/>
        </w:rPr>
        <w:t xml:space="preserve"> al Sujeto Obligado</w:t>
      </w:r>
      <w:r w:rsidRPr="00232F9B">
        <w:rPr>
          <w:rFonts w:ascii="Arial" w:hAnsi="Arial" w:cs="Arial"/>
        </w:rPr>
        <w:t>, para que mediante contestación fundada y motivada, manifestara lo que a su</w:t>
      </w:r>
      <w:r>
        <w:rPr>
          <w:rFonts w:ascii="Arial" w:hAnsi="Arial" w:cs="Arial"/>
        </w:rPr>
        <w:t xml:space="preserve"> derecho convenga</w:t>
      </w:r>
      <w:r w:rsidRPr="00232F9B">
        <w:rPr>
          <w:rFonts w:ascii="Arial" w:hAnsi="Arial" w:cs="Arial"/>
        </w:rPr>
        <w:t>.</w:t>
      </w:r>
    </w:p>
    <w:p w:rsidR="00130BFC" w:rsidRPr="00232F9B" w:rsidRDefault="00130BFC" w:rsidP="00130BFC">
      <w:pPr>
        <w:tabs>
          <w:tab w:val="left" w:pos="1740"/>
        </w:tabs>
        <w:spacing w:line="360" w:lineRule="auto"/>
        <w:ind w:left="-720" w:right="-732" w:firstLine="720"/>
        <w:jc w:val="both"/>
        <w:outlineLvl w:val="0"/>
        <w:rPr>
          <w:rFonts w:ascii="Arial" w:hAnsi="Arial" w:cs="Arial"/>
        </w:rPr>
      </w:pPr>
    </w:p>
    <w:p w:rsidR="00130BFC" w:rsidRPr="00C37F75" w:rsidRDefault="00130BFC" w:rsidP="00130BFC">
      <w:pPr>
        <w:tabs>
          <w:tab w:val="left" w:pos="1740"/>
        </w:tabs>
        <w:spacing w:line="360" w:lineRule="auto"/>
        <w:ind w:left="-720" w:right="-732"/>
        <w:jc w:val="both"/>
        <w:outlineLvl w:val="0"/>
        <w:rPr>
          <w:rFonts w:ascii="Arial" w:hAnsi="Arial" w:cs="Arial"/>
          <w:b/>
        </w:rPr>
      </w:pPr>
      <w:r>
        <w:rPr>
          <w:rFonts w:ascii="Arial" w:hAnsi="Arial" w:cs="Arial"/>
        </w:rPr>
        <w:lastRenderedPageBreak/>
        <w:t xml:space="preserve">Mediante oficio </w:t>
      </w:r>
      <w:r w:rsidRPr="00C37F75">
        <w:rPr>
          <w:rFonts w:ascii="Arial" w:hAnsi="Arial" w:cs="Arial"/>
        </w:rPr>
        <w:t xml:space="preserve">recibido por el sujeto obligado el </w:t>
      </w:r>
      <w:r>
        <w:rPr>
          <w:rFonts w:ascii="Arial" w:hAnsi="Arial" w:cs="Arial"/>
        </w:rPr>
        <w:t xml:space="preserve">día </w:t>
      </w:r>
      <w:r w:rsidR="00F829D2">
        <w:rPr>
          <w:rFonts w:ascii="Arial" w:hAnsi="Arial" w:cs="Arial"/>
        </w:rPr>
        <w:t>diecinueve</w:t>
      </w:r>
      <w:r w:rsidRPr="004E5E29">
        <w:rPr>
          <w:rFonts w:ascii="Arial" w:hAnsi="Arial" w:cs="Arial"/>
        </w:rPr>
        <w:t xml:space="preserve"> (1</w:t>
      </w:r>
      <w:r w:rsidR="00F829D2">
        <w:rPr>
          <w:rFonts w:ascii="Arial" w:hAnsi="Arial" w:cs="Arial"/>
        </w:rPr>
        <w:t>9</w:t>
      </w:r>
      <w:r w:rsidRPr="004E5E29">
        <w:rPr>
          <w:rFonts w:ascii="Arial" w:hAnsi="Arial" w:cs="Arial"/>
        </w:rPr>
        <w:t xml:space="preserve">) de </w:t>
      </w:r>
      <w:r w:rsidR="00F829D2">
        <w:rPr>
          <w:rFonts w:ascii="Arial" w:hAnsi="Arial" w:cs="Arial"/>
        </w:rPr>
        <w:t>junio</w:t>
      </w:r>
      <w:r>
        <w:rPr>
          <w:rFonts w:ascii="Arial" w:hAnsi="Arial" w:cs="Arial"/>
        </w:rPr>
        <w:t xml:space="preserve"> de dos mil quince (2015)</w:t>
      </w:r>
      <w:r w:rsidRPr="00274D3C">
        <w:rPr>
          <w:rFonts w:ascii="Arial" w:hAnsi="Arial" w:cs="Arial"/>
        </w:rPr>
        <w:t>, el Secretario Téc</w:t>
      </w:r>
      <w:r>
        <w:rPr>
          <w:rFonts w:ascii="Arial" w:hAnsi="Arial" w:cs="Arial"/>
        </w:rPr>
        <w:t>nico del Instituto, comunicó a</w:t>
      </w:r>
      <w:r w:rsidR="00F829D2">
        <w:rPr>
          <w:rFonts w:ascii="Arial" w:hAnsi="Arial" w:cs="Arial"/>
        </w:rPr>
        <w:t xml:space="preserve"> </w:t>
      </w:r>
      <w:r>
        <w:rPr>
          <w:rFonts w:ascii="Arial" w:hAnsi="Arial" w:cs="Arial"/>
        </w:rPr>
        <w:t>l</w:t>
      </w:r>
      <w:r w:rsidR="00F829D2">
        <w:rPr>
          <w:rFonts w:ascii="Arial" w:hAnsi="Arial" w:cs="Arial"/>
        </w:rPr>
        <w:t>a</w:t>
      </w:r>
      <w:r>
        <w:rPr>
          <w:rFonts w:ascii="Arial" w:hAnsi="Arial" w:cs="Arial"/>
        </w:rPr>
        <w:t xml:space="preserve"> Secretaría de Fiscalización y Rendición de Cuentas </w:t>
      </w:r>
      <w:r w:rsidRPr="00C37F75">
        <w:rPr>
          <w:rFonts w:ascii="Arial" w:hAnsi="Arial" w:cs="Arial"/>
        </w:rPr>
        <w:t>para que formulara su contestación dentro de los cinco</w:t>
      </w:r>
      <w:r>
        <w:rPr>
          <w:rFonts w:ascii="Arial" w:hAnsi="Arial" w:cs="Arial"/>
        </w:rPr>
        <w:t xml:space="preserve"> (5)</w:t>
      </w:r>
      <w:r w:rsidRPr="00C37F75">
        <w:rPr>
          <w:rFonts w:ascii="Arial" w:hAnsi="Arial" w:cs="Arial"/>
        </w:rPr>
        <w:t xml:space="preserve"> días contados a partir del día siguiente a</w:t>
      </w:r>
      <w:r>
        <w:rPr>
          <w:rFonts w:ascii="Arial" w:hAnsi="Arial" w:cs="Arial"/>
        </w:rPr>
        <w:t xml:space="preserve"> aque</w:t>
      </w:r>
      <w:r w:rsidRPr="00C37F75">
        <w:rPr>
          <w:rFonts w:ascii="Arial" w:hAnsi="Arial" w:cs="Arial"/>
        </w:rPr>
        <w:t xml:space="preserve">l </w:t>
      </w:r>
      <w:r>
        <w:rPr>
          <w:rFonts w:ascii="Arial" w:hAnsi="Arial" w:cs="Arial"/>
        </w:rPr>
        <w:t>en que surtía</w:t>
      </w:r>
      <w:r w:rsidRPr="00C37F75">
        <w:rPr>
          <w:rFonts w:ascii="Arial" w:hAnsi="Arial" w:cs="Arial"/>
        </w:rPr>
        <w:t xml:space="preserve"> efectos la notificación del acuerdo de admisión.</w:t>
      </w:r>
    </w:p>
    <w:p w:rsidR="00130BFC" w:rsidRDefault="00130BFC" w:rsidP="00130BFC">
      <w:pPr>
        <w:tabs>
          <w:tab w:val="left" w:pos="1740"/>
        </w:tabs>
        <w:spacing w:line="360" w:lineRule="auto"/>
        <w:ind w:left="-720" w:right="-732" w:firstLine="720"/>
        <w:jc w:val="both"/>
        <w:outlineLvl w:val="0"/>
        <w:rPr>
          <w:rFonts w:ascii="Arial" w:hAnsi="Arial" w:cs="Arial"/>
          <w:b/>
          <w:sz w:val="22"/>
        </w:rPr>
      </w:pPr>
    </w:p>
    <w:p w:rsidR="00130BFC" w:rsidRDefault="00F829D2" w:rsidP="00F829D2">
      <w:pPr>
        <w:tabs>
          <w:tab w:val="left" w:pos="1740"/>
        </w:tabs>
        <w:spacing w:line="360" w:lineRule="auto"/>
        <w:ind w:left="-720" w:right="-732"/>
        <w:jc w:val="both"/>
        <w:outlineLvl w:val="0"/>
        <w:rPr>
          <w:rFonts w:ascii="Arial" w:hAnsi="Arial" w:cs="Arial"/>
        </w:rPr>
      </w:pPr>
      <w:r>
        <w:rPr>
          <w:rFonts w:ascii="Arial" w:hAnsi="Arial" w:cs="Arial"/>
          <w:b/>
        </w:rPr>
        <w:t xml:space="preserve">SEXTO. </w:t>
      </w:r>
      <w:r w:rsidRPr="000E63C0">
        <w:rPr>
          <w:rFonts w:ascii="Arial" w:hAnsi="Arial" w:cs="Arial"/>
          <w:b/>
        </w:rPr>
        <w:t>RECEPCIÓN DE LA CONTESTACIÓN</w:t>
      </w:r>
      <w:r w:rsidRPr="000E63C0">
        <w:rPr>
          <w:rFonts w:ascii="Arial" w:hAnsi="Arial" w:cs="Arial"/>
        </w:rPr>
        <w:t>. En fecha</w:t>
      </w:r>
      <w:r>
        <w:rPr>
          <w:rFonts w:ascii="Arial" w:hAnsi="Arial" w:cs="Arial"/>
        </w:rPr>
        <w:t xml:space="preserve"> veinticinco (25) de junio de </w:t>
      </w:r>
      <w:r w:rsidRPr="004E5E29">
        <w:rPr>
          <w:rFonts w:ascii="Arial" w:hAnsi="Arial" w:cs="Arial"/>
        </w:rPr>
        <w:t>dos mil quince (2015) el sujeto obligado dio contestación al presente recurso mediante oficio firmado</w:t>
      </w:r>
      <w:r>
        <w:rPr>
          <w:rFonts w:ascii="Arial" w:hAnsi="Arial" w:cs="Arial"/>
        </w:rPr>
        <w:t xml:space="preserve"> por el titular de la Unidad de atención de la Secretaría de Fiscalización y Rendición de Cuentas</w:t>
      </w:r>
      <w:r>
        <w:rPr>
          <w:rFonts w:ascii="Arial" w:hAnsi="Arial" w:cs="Arial"/>
          <w:b/>
        </w:rPr>
        <w:t xml:space="preserve"> </w:t>
      </w:r>
      <w:r w:rsidR="00130BFC" w:rsidRPr="004E5E29">
        <w:rPr>
          <w:rFonts w:ascii="Arial" w:hAnsi="Arial" w:cs="Arial"/>
        </w:rPr>
        <w:t>en el que manifiesta lo siguiente:</w:t>
      </w:r>
    </w:p>
    <w:p w:rsidR="00BD51FA" w:rsidRDefault="00BD51FA" w:rsidP="00F829D2">
      <w:pPr>
        <w:tabs>
          <w:tab w:val="left" w:pos="1740"/>
        </w:tabs>
        <w:spacing w:line="360" w:lineRule="auto"/>
        <w:ind w:left="-720" w:right="-732"/>
        <w:jc w:val="both"/>
        <w:outlineLvl w:val="0"/>
        <w:rPr>
          <w:rFonts w:ascii="Arial" w:hAnsi="Arial" w:cs="Arial"/>
        </w:rPr>
      </w:pPr>
      <w:r>
        <w:rPr>
          <w:rFonts w:ascii="Arial" w:hAnsi="Arial" w:cs="Arial"/>
          <w:noProof/>
          <w:lang w:val="es-MX" w:eastAsia="es-MX"/>
        </w:rPr>
        <mc:AlternateContent>
          <mc:Choice Requires="wps">
            <w:drawing>
              <wp:anchor distT="0" distB="0" distL="114300" distR="114300" simplePos="0" relativeHeight="251660288" behindDoc="0" locked="0" layoutInCell="1" allowOverlap="1" wp14:anchorId="7B33D834" wp14:editId="0EFA4199">
                <wp:simplePos x="0" y="0"/>
                <wp:positionH relativeFrom="column">
                  <wp:posOffset>-457200</wp:posOffset>
                </wp:positionH>
                <wp:positionV relativeFrom="paragraph">
                  <wp:posOffset>288925</wp:posOffset>
                </wp:positionV>
                <wp:extent cx="6096000" cy="5172075"/>
                <wp:effectExtent l="0" t="0" r="19050" b="28575"/>
                <wp:wrapNone/>
                <wp:docPr id="18" name="Conector recto 18"/>
                <wp:cNvGraphicFramePr/>
                <a:graphic xmlns:a="http://schemas.openxmlformats.org/drawingml/2006/main">
                  <a:graphicData uri="http://schemas.microsoft.com/office/word/2010/wordprocessingShape">
                    <wps:wsp>
                      <wps:cNvCnPr/>
                      <wps:spPr>
                        <a:xfrm>
                          <a:off x="0" y="0"/>
                          <a:ext cx="6096000" cy="5172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FE85E" id="Conector recto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pt,22.75pt" to="44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" strokecolor="#5b9bd5 [3204]" strokeweight=".5pt">
                <v:stroke joinstyle="miter"/>
              </v:line>
            </w:pict>
          </mc:Fallback>
        </mc:AlternateContent>
      </w: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BD51FA" w:rsidRDefault="00BD51FA" w:rsidP="00F829D2">
      <w:pPr>
        <w:tabs>
          <w:tab w:val="left" w:pos="1740"/>
        </w:tabs>
        <w:spacing w:line="360" w:lineRule="auto"/>
        <w:ind w:left="-720" w:right="-732"/>
        <w:jc w:val="both"/>
        <w:outlineLvl w:val="0"/>
        <w:rPr>
          <w:rFonts w:ascii="Arial" w:hAnsi="Arial" w:cs="Arial"/>
        </w:rPr>
      </w:pPr>
    </w:p>
    <w:p w:rsidR="00F829D2" w:rsidRDefault="00F829D2" w:rsidP="008F1AE9">
      <w:pPr>
        <w:tabs>
          <w:tab w:val="left" w:pos="1740"/>
        </w:tabs>
        <w:spacing w:line="360" w:lineRule="auto"/>
        <w:ind w:right="-732"/>
        <w:jc w:val="both"/>
        <w:outlineLvl w:val="0"/>
        <w:rPr>
          <w:rFonts w:ascii="Arial" w:hAnsi="Arial" w:cs="Arial"/>
        </w:rPr>
      </w:pPr>
    </w:p>
    <w:p w:rsidR="00F829D2" w:rsidRDefault="00BD51FA" w:rsidP="00BD51FA">
      <w:pPr>
        <w:tabs>
          <w:tab w:val="left" w:pos="1740"/>
        </w:tabs>
        <w:spacing w:line="360" w:lineRule="auto"/>
        <w:ind w:left="-720" w:right="-732"/>
        <w:jc w:val="center"/>
        <w:outlineLvl w:val="0"/>
        <w:rPr>
          <w:rFonts w:ascii="Arial" w:hAnsi="Arial" w:cs="Arial"/>
        </w:rPr>
      </w:pPr>
      <w:r>
        <w:rPr>
          <w:rFonts w:ascii="Arial" w:hAnsi="Arial" w:cs="Arial"/>
          <w:noProof/>
          <w:lang w:val="es-MX" w:eastAsia="es-MX"/>
        </w:rPr>
        <w:lastRenderedPageBreak/>
        <w:drawing>
          <wp:inline distT="0" distB="0" distL="0" distR="0">
            <wp:extent cx="6608513" cy="741045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testacion 120.jpg"/>
                    <pic:cNvPicPr/>
                  </pic:nvPicPr>
                  <pic:blipFill rotWithShape="1">
                    <a:blip r:embed="rId9" cstate="print">
                      <a:extLst>
                        <a:ext uri="{28A0092B-C50C-407E-A947-70E740481C1C}">
                          <a14:useLocalDpi xmlns:a14="http://schemas.microsoft.com/office/drawing/2010/main" val="0"/>
                        </a:ext>
                      </a:extLst>
                    </a:blip>
                    <a:srcRect t="5516" b="11757"/>
                    <a:stretch/>
                  </pic:blipFill>
                  <pic:spPr bwMode="auto">
                    <a:xfrm>
                      <a:off x="0" y="0"/>
                      <a:ext cx="6617970" cy="742105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s-MX" w:eastAsia="es-MX"/>
        </w:rPr>
        <w:lastRenderedPageBreak/>
        <w:drawing>
          <wp:inline distT="0" distB="0" distL="0" distR="0">
            <wp:extent cx="6264798" cy="766762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testacion 120_001.jpg"/>
                    <pic:cNvPicPr/>
                  </pic:nvPicPr>
                  <pic:blipFill rotWithShape="1">
                    <a:blip r:embed="rId10" cstate="print">
                      <a:extLst>
                        <a:ext uri="{28A0092B-C50C-407E-A947-70E740481C1C}">
                          <a14:useLocalDpi xmlns:a14="http://schemas.microsoft.com/office/drawing/2010/main" val="0"/>
                        </a:ext>
                      </a:extLst>
                    </a:blip>
                    <a:srcRect b="9859"/>
                    <a:stretch/>
                  </pic:blipFill>
                  <pic:spPr bwMode="auto">
                    <a:xfrm>
                      <a:off x="0" y="0"/>
                      <a:ext cx="6267454" cy="767087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s-MX" w:eastAsia="es-MX"/>
        </w:rPr>
        <w:lastRenderedPageBreak/>
        <w:drawing>
          <wp:inline distT="0" distB="0" distL="0" distR="0">
            <wp:extent cx="6119664" cy="74580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testacion 120_002.jpg"/>
                    <pic:cNvPicPr/>
                  </pic:nvPicPr>
                  <pic:blipFill rotWithShape="1">
                    <a:blip r:embed="rId11" cstate="print">
                      <a:extLst>
                        <a:ext uri="{28A0092B-C50C-407E-A947-70E740481C1C}">
                          <a14:useLocalDpi xmlns:a14="http://schemas.microsoft.com/office/drawing/2010/main" val="0"/>
                        </a:ext>
                      </a:extLst>
                    </a:blip>
                    <a:srcRect b="10090"/>
                    <a:stretch/>
                  </pic:blipFill>
                  <pic:spPr bwMode="auto">
                    <a:xfrm>
                      <a:off x="0" y="0"/>
                      <a:ext cx="6120010" cy="745849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val="es-MX" w:eastAsia="es-MX"/>
        </w:rPr>
        <w:lastRenderedPageBreak/>
        <w:drawing>
          <wp:inline distT="0" distB="0" distL="0" distR="0">
            <wp:extent cx="6131571" cy="751522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testacion 120_003.jpg"/>
                    <pic:cNvPicPr/>
                  </pic:nvPicPr>
                  <pic:blipFill rotWithShape="1">
                    <a:blip r:embed="rId12" cstate="print">
                      <a:extLst>
                        <a:ext uri="{28A0092B-C50C-407E-A947-70E740481C1C}">
                          <a14:useLocalDpi xmlns:a14="http://schemas.microsoft.com/office/drawing/2010/main" val="0"/>
                        </a:ext>
                      </a:extLst>
                    </a:blip>
                    <a:srcRect b="9576"/>
                    <a:stretch/>
                  </pic:blipFill>
                  <pic:spPr bwMode="auto">
                    <a:xfrm>
                      <a:off x="0" y="0"/>
                      <a:ext cx="6133364" cy="7517423"/>
                    </a:xfrm>
                    <a:prstGeom prst="rect">
                      <a:avLst/>
                    </a:prstGeom>
                    <a:ln>
                      <a:noFill/>
                    </a:ln>
                    <a:extLst>
                      <a:ext uri="{53640926-AAD7-44D8-BBD7-CCE9431645EC}">
                        <a14:shadowObscured xmlns:a14="http://schemas.microsoft.com/office/drawing/2010/main"/>
                      </a:ext>
                    </a:extLst>
                  </pic:spPr>
                </pic:pic>
              </a:graphicData>
            </a:graphic>
          </wp:inline>
        </w:drawing>
      </w:r>
    </w:p>
    <w:p w:rsidR="00130BFC" w:rsidRDefault="00130BFC" w:rsidP="00130BFC">
      <w:pPr>
        <w:tabs>
          <w:tab w:val="left" w:pos="1740"/>
        </w:tabs>
        <w:spacing w:line="360" w:lineRule="auto"/>
        <w:ind w:left="-720" w:right="-732"/>
        <w:jc w:val="both"/>
        <w:outlineLvl w:val="0"/>
        <w:rPr>
          <w:rFonts w:ascii="Arial" w:hAnsi="Arial" w:cs="Arial"/>
        </w:rPr>
      </w:pPr>
    </w:p>
    <w:p w:rsidR="003C5CD8" w:rsidRDefault="003C5CD8" w:rsidP="00130BFC">
      <w:pPr>
        <w:tabs>
          <w:tab w:val="left" w:pos="1740"/>
        </w:tabs>
        <w:spacing w:line="360" w:lineRule="auto"/>
        <w:ind w:left="-720" w:right="-732"/>
        <w:jc w:val="center"/>
        <w:outlineLvl w:val="0"/>
        <w:rPr>
          <w:rFonts w:ascii="Arial" w:hAnsi="Arial" w:cs="Arial"/>
          <w:b/>
          <w:spacing w:val="20"/>
        </w:rPr>
      </w:pPr>
    </w:p>
    <w:p w:rsidR="00130BFC" w:rsidRPr="00363604" w:rsidRDefault="00130BFC" w:rsidP="00130BFC">
      <w:pPr>
        <w:tabs>
          <w:tab w:val="left" w:pos="1740"/>
        </w:tabs>
        <w:spacing w:line="360" w:lineRule="auto"/>
        <w:ind w:left="-720" w:right="-732"/>
        <w:jc w:val="center"/>
        <w:outlineLvl w:val="0"/>
        <w:rPr>
          <w:rFonts w:ascii="Arial" w:hAnsi="Arial" w:cs="Arial"/>
          <w:b/>
          <w:spacing w:val="20"/>
        </w:rPr>
      </w:pPr>
      <w:r w:rsidRPr="00343E74">
        <w:rPr>
          <w:rFonts w:ascii="Arial" w:hAnsi="Arial" w:cs="Arial"/>
          <w:b/>
          <w:spacing w:val="20"/>
        </w:rPr>
        <w:t>CONSIDERANDOS</w:t>
      </w:r>
    </w:p>
    <w:p w:rsidR="00130BFC" w:rsidRDefault="00130BFC" w:rsidP="00130BFC">
      <w:pPr>
        <w:tabs>
          <w:tab w:val="left" w:pos="1740"/>
        </w:tabs>
        <w:spacing w:line="360" w:lineRule="auto"/>
        <w:ind w:left="-720" w:right="-732"/>
        <w:outlineLvl w:val="0"/>
        <w:rPr>
          <w:rFonts w:ascii="Arial" w:hAnsi="Arial" w:cs="Arial"/>
          <w:b/>
          <w:spacing w:val="20"/>
          <w:sz w:val="22"/>
          <w:szCs w:val="30"/>
        </w:rPr>
      </w:pPr>
    </w:p>
    <w:p w:rsidR="00130BFC" w:rsidRPr="00232F9B" w:rsidRDefault="00130BFC" w:rsidP="00130BFC">
      <w:pPr>
        <w:spacing w:line="360" w:lineRule="auto"/>
        <w:ind w:left="-720" w:right="-732"/>
        <w:jc w:val="both"/>
        <w:rPr>
          <w:rFonts w:ascii="Arial" w:hAnsi="Arial" w:cs="Arial"/>
        </w:rPr>
      </w:pPr>
      <w:r w:rsidRPr="00232F9B">
        <w:rPr>
          <w:rFonts w:ascii="Arial" w:hAnsi="Arial" w:cs="Arial"/>
          <w:b/>
          <w:bCs/>
        </w:rPr>
        <w:t>PRIMERO.</w:t>
      </w:r>
      <w:r w:rsidRPr="00232F9B">
        <w:rPr>
          <w:rFonts w:ascii="Arial" w:hAnsi="Arial" w:cs="Arial"/>
        </w:rPr>
        <w:t xml:space="preserve"> Es competente el Consejo General de este </w:t>
      </w:r>
      <w:r>
        <w:rPr>
          <w:rFonts w:ascii="Arial" w:hAnsi="Arial" w:cs="Arial"/>
        </w:rPr>
        <w:t>Instituto</w:t>
      </w:r>
      <w:r w:rsidRPr="00232F9B">
        <w:rPr>
          <w:rFonts w:ascii="Arial" w:hAnsi="Arial" w:cs="Arial"/>
        </w:rPr>
        <w:t xml:space="preserve"> para conocer del presente asunto, de conformidad con lo dispuesto</w:t>
      </w:r>
      <w:r>
        <w:rPr>
          <w:rFonts w:ascii="Arial" w:hAnsi="Arial" w:cs="Arial"/>
        </w:rPr>
        <w:t xml:space="preserve"> en los artículos 6 fracción IV</w:t>
      </w:r>
      <w:r w:rsidRPr="00232F9B">
        <w:rPr>
          <w:rFonts w:ascii="Arial" w:hAnsi="Arial" w:cs="Arial"/>
        </w:rPr>
        <w:t xml:space="preserve">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w:t>
      </w:r>
      <w:r>
        <w:rPr>
          <w:rFonts w:ascii="Arial" w:hAnsi="Arial" w:cs="Arial"/>
        </w:rPr>
        <w:t>, 123, 124 y</w:t>
      </w:r>
      <w:r w:rsidRPr="00232F9B">
        <w:rPr>
          <w:rFonts w:ascii="Arial" w:hAnsi="Arial" w:cs="Arial"/>
        </w:rPr>
        <w:t xml:space="preserve"> 126 de la Ley de Acceso a la Información Pública y Protección de Datos Personales para el Estado de Coahuila</w:t>
      </w:r>
      <w:r w:rsidR="00720EBE">
        <w:rPr>
          <w:rFonts w:ascii="Arial" w:hAnsi="Arial" w:cs="Arial"/>
        </w:rPr>
        <w:t xml:space="preserve"> de Zaragoza</w:t>
      </w:r>
      <w:r w:rsidRPr="00232F9B">
        <w:rPr>
          <w:rFonts w:ascii="Arial" w:hAnsi="Arial" w:cs="Arial"/>
        </w:rPr>
        <w:t>. Lo anterior en virtud de que la presente controversia planteada es en materia de acceso a la información pública.</w:t>
      </w:r>
    </w:p>
    <w:p w:rsidR="00130BFC" w:rsidRPr="00232F9B" w:rsidRDefault="00130BFC" w:rsidP="00130BFC">
      <w:pPr>
        <w:spacing w:line="360" w:lineRule="auto"/>
        <w:ind w:left="-720" w:right="-732" w:firstLine="720"/>
        <w:jc w:val="both"/>
        <w:rPr>
          <w:rFonts w:ascii="Arial" w:hAnsi="Arial" w:cs="Arial"/>
        </w:rPr>
      </w:pPr>
    </w:p>
    <w:p w:rsidR="00130BFC" w:rsidRPr="00004107" w:rsidRDefault="00130BFC" w:rsidP="00130BFC">
      <w:pPr>
        <w:spacing w:line="360" w:lineRule="auto"/>
        <w:ind w:left="-720" w:right="-732"/>
        <w:jc w:val="both"/>
        <w:rPr>
          <w:rFonts w:ascii="Arial" w:hAnsi="Arial" w:cs="Arial"/>
        </w:rPr>
      </w:pPr>
      <w:r w:rsidRPr="005B35DB">
        <w:rPr>
          <w:rFonts w:ascii="Arial" w:hAnsi="Arial" w:cs="Arial"/>
          <w:b/>
        </w:rPr>
        <w:t xml:space="preserve">SEGUNDO. </w:t>
      </w:r>
      <w:r w:rsidRPr="00004107">
        <w:rPr>
          <w:rFonts w:ascii="Arial" w:hAnsi="Arial" w:cs="Arial"/>
        </w:rPr>
        <w:t>Previo al estudio de los agravios que expresa el inconforme, corresponde hacerlo respecto a las causa</w:t>
      </w:r>
      <w:r>
        <w:rPr>
          <w:rFonts w:ascii="Arial" w:hAnsi="Arial" w:cs="Arial"/>
        </w:rPr>
        <w:t>le</w:t>
      </w:r>
      <w:r w:rsidRPr="00004107">
        <w:rPr>
          <w:rFonts w:ascii="Arial" w:hAnsi="Arial" w:cs="Arial"/>
        </w:rPr>
        <w:t xml:space="preserve">s de improcedencia o sobreseimiento que hagan </w:t>
      </w:r>
      <w:r>
        <w:rPr>
          <w:rFonts w:ascii="Arial" w:hAnsi="Arial" w:cs="Arial"/>
        </w:rPr>
        <w:t>valer las partes o se adviertan</w:t>
      </w:r>
      <w:r w:rsidRPr="00004107">
        <w:rPr>
          <w:rFonts w:ascii="Arial" w:hAnsi="Arial" w:cs="Arial"/>
        </w:rPr>
        <w:t xml:space="preserve"> de oficio por ser una cuestión de orden público y de estudio preferente.</w:t>
      </w:r>
    </w:p>
    <w:p w:rsidR="00130BFC" w:rsidRDefault="00130BFC" w:rsidP="00130BFC">
      <w:pPr>
        <w:autoSpaceDE w:val="0"/>
        <w:autoSpaceDN w:val="0"/>
        <w:adjustRightInd w:val="0"/>
        <w:spacing w:line="360" w:lineRule="auto"/>
        <w:ind w:left="-720" w:right="-732"/>
        <w:jc w:val="both"/>
        <w:rPr>
          <w:rFonts w:ascii="Arial" w:hAnsi="Arial" w:cs="Arial"/>
        </w:rPr>
      </w:pPr>
    </w:p>
    <w:p w:rsidR="00130BFC" w:rsidRPr="00401F53" w:rsidRDefault="00130BFC" w:rsidP="00130BFC">
      <w:pPr>
        <w:spacing w:line="360" w:lineRule="auto"/>
        <w:ind w:left="-720" w:right="-732"/>
        <w:jc w:val="both"/>
        <w:rPr>
          <w:rFonts w:ascii="Arial" w:hAnsi="Arial" w:cs="Arial"/>
        </w:rPr>
      </w:pPr>
      <w:r w:rsidRPr="00401F53">
        <w:rPr>
          <w:rFonts w:ascii="Arial" w:hAnsi="Arial" w:cs="Arial"/>
        </w:rPr>
        <w:t>El artículo 148 de la Ley de Acceso a la Información Pública y Protección de Datos Personales para el Estado de Coahuila</w:t>
      </w:r>
      <w:r w:rsidR="002D0FCE">
        <w:rPr>
          <w:rFonts w:ascii="Arial" w:hAnsi="Arial" w:cs="Arial"/>
        </w:rPr>
        <w:t xml:space="preserve"> de Zaragoza</w:t>
      </w:r>
      <w:r w:rsidRPr="00401F53">
        <w:rPr>
          <w:rFonts w:ascii="Arial" w:hAnsi="Arial" w:cs="Arial"/>
        </w:rPr>
        <w:t>, dispone que "toda persona podrá interponer por sí o a través de su representante legal, el recurso de revisión mediante escrito libre o a través de los formatos establecidos por el Instituto para tal efecto o por medio del sistema electrónico habilitado para tal fin, dentro de los veinte días siguientes, contados a partir de: I.- La notificación de la respuesta a su solicitud de información, o II.- El vencimiento del plazo para la entrega de la respuesta de la solicitud de información, cuando dicha respuesta no hubiere sido entregada".</w:t>
      </w:r>
    </w:p>
    <w:p w:rsidR="00130BFC" w:rsidRPr="00401F53" w:rsidRDefault="00130BFC" w:rsidP="00130BFC">
      <w:pPr>
        <w:spacing w:line="360" w:lineRule="auto"/>
        <w:ind w:left="-720" w:right="-732"/>
        <w:jc w:val="both"/>
        <w:rPr>
          <w:rFonts w:ascii="Arial" w:hAnsi="Arial" w:cs="Arial"/>
        </w:rPr>
      </w:pPr>
    </w:p>
    <w:p w:rsidR="00130BFC" w:rsidRDefault="00130BFC" w:rsidP="00130BFC">
      <w:pPr>
        <w:autoSpaceDE w:val="0"/>
        <w:autoSpaceDN w:val="0"/>
        <w:adjustRightInd w:val="0"/>
        <w:spacing w:line="360" w:lineRule="auto"/>
        <w:ind w:left="-720" w:right="-732"/>
        <w:jc w:val="both"/>
        <w:rPr>
          <w:rFonts w:ascii="Arial" w:hAnsi="Arial" w:cs="Arial"/>
        </w:rPr>
      </w:pPr>
      <w:r w:rsidRPr="002D0FCE">
        <w:rPr>
          <w:rFonts w:ascii="Arial" w:hAnsi="Arial" w:cs="Arial"/>
        </w:rPr>
        <w:t xml:space="preserve">El recurrente presentó solicitud de acceso a la información en fecha </w:t>
      </w:r>
      <w:r w:rsidR="002D0FCE" w:rsidRPr="002D0FCE">
        <w:rPr>
          <w:rFonts w:ascii="Arial" w:hAnsi="Arial" w:cs="Arial"/>
        </w:rPr>
        <w:t>cuatro</w:t>
      </w:r>
      <w:r w:rsidRPr="002D0FCE">
        <w:rPr>
          <w:rFonts w:ascii="Arial" w:hAnsi="Arial" w:cs="Arial"/>
        </w:rPr>
        <w:t xml:space="preserve"> (</w:t>
      </w:r>
      <w:r w:rsidR="002D0FCE" w:rsidRPr="002D0FCE">
        <w:rPr>
          <w:rFonts w:ascii="Arial" w:hAnsi="Arial" w:cs="Arial"/>
        </w:rPr>
        <w:t>04</w:t>
      </w:r>
      <w:r w:rsidRPr="002D0FCE">
        <w:rPr>
          <w:rFonts w:ascii="Arial" w:hAnsi="Arial" w:cs="Arial"/>
        </w:rPr>
        <w:t xml:space="preserve">) </w:t>
      </w:r>
      <w:r w:rsidR="002D0FCE" w:rsidRPr="002D0FCE">
        <w:rPr>
          <w:rFonts w:ascii="Arial" w:hAnsi="Arial" w:cs="Arial"/>
        </w:rPr>
        <w:t>de mayo</w:t>
      </w:r>
      <w:r w:rsidRPr="002D0FCE">
        <w:rPr>
          <w:rFonts w:ascii="Arial" w:hAnsi="Arial" w:cs="Arial"/>
        </w:rPr>
        <w:t xml:space="preserve"> del año dos mil qui</w:t>
      </w:r>
      <w:r w:rsidR="002D0FCE" w:rsidRPr="002D0FCE">
        <w:rPr>
          <w:rFonts w:ascii="Arial" w:hAnsi="Arial" w:cs="Arial"/>
        </w:rPr>
        <w:t xml:space="preserve">nce (2015). El sujeto obligado </w:t>
      </w:r>
      <w:r w:rsidRPr="002D0FCE">
        <w:rPr>
          <w:rFonts w:ascii="Arial" w:hAnsi="Arial" w:cs="Arial"/>
        </w:rPr>
        <w:t xml:space="preserve">debió emitir su respuesta a más tardar el día </w:t>
      </w:r>
      <w:r w:rsidR="002D0FCE" w:rsidRPr="002D0FCE">
        <w:rPr>
          <w:rFonts w:ascii="Arial" w:hAnsi="Arial" w:cs="Arial"/>
        </w:rPr>
        <w:t>quince (15</w:t>
      </w:r>
      <w:r w:rsidRPr="002D0FCE">
        <w:rPr>
          <w:rFonts w:ascii="Arial" w:hAnsi="Arial" w:cs="Arial"/>
        </w:rPr>
        <w:t xml:space="preserve">) de </w:t>
      </w:r>
      <w:r w:rsidR="002D0FCE" w:rsidRPr="002D0FCE">
        <w:rPr>
          <w:rFonts w:ascii="Arial" w:hAnsi="Arial" w:cs="Arial"/>
        </w:rPr>
        <w:t>mayo</w:t>
      </w:r>
      <w:r w:rsidRPr="002D0FCE">
        <w:rPr>
          <w:rFonts w:ascii="Arial" w:hAnsi="Arial" w:cs="Arial"/>
        </w:rPr>
        <w:t xml:space="preserve"> de</w:t>
      </w:r>
      <w:r w:rsidR="002D0FCE" w:rsidRPr="002D0FCE">
        <w:rPr>
          <w:rFonts w:ascii="Arial" w:hAnsi="Arial" w:cs="Arial"/>
        </w:rPr>
        <w:t>l</w:t>
      </w:r>
      <w:r w:rsidRPr="002D0FCE">
        <w:rPr>
          <w:rFonts w:ascii="Arial" w:hAnsi="Arial" w:cs="Arial"/>
        </w:rPr>
        <w:t xml:space="preserve"> año dos mil quince (2015), y en virtud que la misma fue respondida en fecha siete (07) de </w:t>
      </w:r>
      <w:r w:rsidR="002D0FCE" w:rsidRPr="002D0FCE">
        <w:rPr>
          <w:rFonts w:ascii="Arial" w:hAnsi="Arial" w:cs="Arial"/>
        </w:rPr>
        <w:t>mayo</w:t>
      </w:r>
      <w:r w:rsidRPr="002D0FCE">
        <w:rPr>
          <w:rFonts w:ascii="Arial" w:hAnsi="Arial" w:cs="Arial"/>
        </w:rPr>
        <w:t xml:space="preserve"> del mismo año, el plazo de veinte días, para la interposición del recurso de revisión señalado en el artículo 148 fracción I del  multicitado ordenamiento inició a partir del día ocho (08) de </w:t>
      </w:r>
      <w:r w:rsidR="002D0FCE" w:rsidRPr="002D0FCE">
        <w:rPr>
          <w:rFonts w:ascii="Arial" w:hAnsi="Arial" w:cs="Arial"/>
        </w:rPr>
        <w:t xml:space="preserve">mayo </w:t>
      </w:r>
      <w:r w:rsidRPr="002D0FCE">
        <w:rPr>
          <w:rFonts w:ascii="Arial" w:hAnsi="Arial" w:cs="Arial"/>
        </w:rPr>
        <w:t xml:space="preserve">del mismo año, que es el día hábil siguiente de la notificación de la  </w:t>
      </w:r>
      <w:r w:rsidRPr="002D0FCE">
        <w:rPr>
          <w:rFonts w:ascii="Arial" w:hAnsi="Arial" w:cs="Arial"/>
        </w:rPr>
        <w:lastRenderedPageBreak/>
        <w:t xml:space="preserve">respuesta a la solicitud de información y concluía el día </w:t>
      </w:r>
      <w:r w:rsidR="002D0FCE" w:rsidRPr="002D0FCE">
        <w:rPr>
          <w:rFonts w:ascii="Arial" w:hAnsi="Arial" w:cs="Arial"/>
        </w:rPr>
        <w:t>cuatro</w:t>
      </w:r>
      <w:r w:rsidRPr="002D0FCE">
        <w:rPr>
          <w:rFonts w:ascii="Arial" w:hAnsi="Arial" w:cs="Arial"/>
        </w:rPr>
        <w:t xml:space="preserve"> (0</w:t>
      </w:r>
      <w:r w:rsidR="002D0FCE" w:rsidRPr="002D0FCE">
        <w:rPr>
          <w:rFonts w:ascii="Arial" w:hAnsi="Arial" w:cs="Arial"/>
        </w:rPr>
        <w:t>4) de junio</w:t>
      </w:r>
      <w:r w:rsidRPr="002D0FCE">
        <w:rPr>
          <w:rFonts w:ascii="Arial" w:hAnsi="Arial" w:cs="Arial"/>
        </w:rPr>
        <w:t xml:space="preserve"> del dos mil quince (2015), y en virtud que el recurso de revisión fue interpuesto ante este Instituto el día </w:t>
      </w:r>
      <w:r w:rsidR="002D0FCE" w:rsidRPr="002D0FCE">
        <w:rPr>
          <w:rFonts w:ascii="Arial" w:hAnsi="Arial" w:cs="Arial"/>
        </w:rPr>
        <w:t>cuatro</w:t>
      </w:r>
      <w:r w:rsidRPr="002D0FCE">
        <w:rPr>
          <w:rFonts w:ascii="Arial" w:hAnsi="Arial" w:cs="Arial"/>
        </w:rPr>
        <w:t xml:space="preserve"> (0</w:t>
      </w:r>
      <w:r w:rsidR="002D0FCE" w:rsidRPr="002D0FCE">
        <w:rPr>
          <w:rFonts w:ascii="Arial" w:hAnsi="Arial" w:cs="Arial"/>
        </w:rPr>
        <w:t>4</w:t>
      </w:r>
      <w:r w:rsidRPr="002D0FCE">
        <w:rPr>
          <w:rFonts w:ascii="Arial" w:hAnsi="Arial" w:cs="Arial"/>
        </w:rPr>
        <w:t xml:space="preserve">) de </w:t>
      </w:r>
      <w:r w:rsidR="002D0FCE" w:rsidRPr="002D0FCE">
        <w:rPr>
          <w:rFonts w:ascii="Arial" w:hAnsi="Arial" w:cs="Arial"/>
        </w:rPr>
        <w:t>junio</w:t>
      </w:r>
      <w:r w:rsidRPr="002D0FCE">
        <w:rPr>
          <w:rFonts w:ascii="Arial" w:hAnsi="Arial" w:cs="Arial"/>
        </w:rPr>
        <w:t xml:space="preserve"> de dos mil quince (2015), según se advierte del acuse</w:t>
      </w:r>
      <w:r w:rsidR="002D0FCE" w:rsidRPr="002D0FCE">
        <w:rPr>
          <w:rFonts w:ascii="Arial" w:hAnsi="Arial" w:cs="Arial"/>
        </w:rPr>
        <w:t xml:space="preserve"> de recibido por parte del Instituto</w:t>
      </w:r>
      <w:r w:rsidRPr="002D0FCE">
        <w:rPr>
          <w:rFonts w:ascii="Arial" w:hAnsi="Arial" w:cs="Arial"/>
        </w:rPr>
        <w:t>, se establece que el mismo ha sido presentado en tiempo.</w:t>
      </w:r>
    </w:p>
    <w:p w:rsidR="00130BFC" w:rsidRDefault="00130BFC" w:rsidP="00130BFC">
      <w:pPr>
        <w:autoSpaceDE w:val="0"/>
        <w:autoSpaceDN w:val="0"/>
        <w:adjustRightInd w:val="0"/>
        <w:spacing w:line="360" w:lineRule="auto"/>
        <w:ind w:left="-720" w:right="-732"/>
        <w:jc w:val="both"/>
        <w:rPr>
          <w:rFonts w:ascii="Arial" w:hAnsi="Arial" w:cs="Arial"/>
        </w:rPr>
      </w:pPr>
    </w:p>
    <w:p w:rsidR="00130BFC" w:rsidRPr="00004107" w:rsidRDefault="00130BFC" w:rsidP="00130BFC">
      <w:pPr>
        <w:spacing w:line="360" w:lineRule="auto"/>
        <w:ind w:left="-720" w:right="-732"/>
        <w:jc w:val="both"/>
        <w:rPr>
          <w:rFonts w:ascii="Arial" w:hAnsi="Arial" w:cs="Arial"/>
        </w:rPr>
      </w:pPr>
      <w:r w:rsidRPr="00232F9B">
        <w:rPr>
          <w:rFonts w:ascii="Arial" w:hAnsi="Arial" w:cs="Arial"/>
          <w:b/>
        </w:rPr>
        <w:t>TERCERO.</w:t>
      </w:r>
      <w:r>
        <w:rPr>
          <w:rFonts w:ascii="Arial" w:hAnsi="Arial" w:cs="Arial"/>
          <w:b/>
        </w:rPr>
        <w:t xml:space="preserve"> </w:t>
      </w:r>
      <w:r w:rsidRPr="00004107">
        <w:rPr>
          <w:rFonts w:ascii="Arial" w:hAnsi="Arial" w:cs="Arial"/>
        </w:rPr>
        <w:t>Previo al estudio de los agravios que expresa el inconforme, corresponde hacerlo respecto a las causa</w:t>
      </w:r>
      <w:r>
        <w:rPr>
          <w:rFonts w:ascii="Arial" w:hAnsi="Arial" w:cs="Arial"/>
        </w:rPr>
        <w:t>le</w:t>
      </w:r>
      <w:r w:rsidRPr="00004107">
        <w:rPr>
          <w:rFonts w:ascii="Arial" w:hAnsi="Arial" w:cs="Arial"/>
        </w:rPr>
        <w:t xml:space="preserve">s de improcedencia o sobreseimiento que hagan </w:t>
      </w:r>
      <w:r>
        <w:rPr>
          <w:rFonts w:ascii="Arial" w:hAnsi="Arial" w:cs="Arial"/>
        </w:rPr>
        <w:t>valer las partes o se adviertan</w:t>
      </w:r>
      <w:r w:rsidRPr="00004107">
        <w:rPr>
          <w:rFonts w:ascii="Arial" w:hAnsi="Arial" w:cs="Arial"/>
        </w:rPr>
        <w:t xml:space="preserve"> de oficio por ser una cuestión de orden público y de estudio preferente.</w:t>
      </w:r>
    </w:p>
    <w:p w:rsidR="00130BFC" w:rsidRDefault="00130BFC" w:rsidP="00130BFC">
      <w:pPr>
        <w:spacing w:line="360" w:lineRule="auto"/>
        <w:ind w:left="-720" w:right="-732" w:firstLine="720"/>
        <w:jc w:val="both"/>
        <w:rPr>
          <w:rFonts w:ascii="Arial" w:hAnsi="Arial" w:cs="Arial"/>
        </w:rPr>
      </w:pPr>
      <w:r w:rsidRPr="00004107">
        <w:rPr>
          <w:rFonts w:ascii="Arial" w:hAnsi="Arial" w:cs="Arial"/>
        </w:rPr>
        <w:t xml:space="preserve">      </w:t>
      </w:r>
    </w:p>
    <w:p w:rsidR="00130BFC" w:rsidRDefault="00130BFC" w:rsidP="00130BFC">
      <w:pPr>
        <w:spacing w:line="360" w:lineRule="auto"/>
        <w:ind w:left="-720" w:right="-732"/>
        <w:jc w:val="both"/>
        <w:rPr>
          <w:rFonts w:ascii="Arial" w:hAnsi="Arial" w:cs="Arial"/>
        </w:rPr>
      </w:pPr>
      <w:r w:rsidRPr="009E70CC">
        <w:rPr>
          <w:rFonts w:ascii="Arial" w:hAnsi="Arial" w:cs="Arial"/>
        </w:rPr>
        <w:t>Al no advertirse ninguna causal de improcedencia o sobreseimiento ni alegarse ninguna</w:t>
      </w:r>
      <w:r>
        <w:rPr>
          <w:rFonts w:ascii="Arial" w:hAnsi="Arial" w:cs="Arial"/>
        </w:rPr>
        <w:t xml:space="preserve"> por parte del sujeto obligado,</w:t>
      </w:r>
      <w:r w:rsidRPr="009E70CC">
        <w:rPr>
          <w:rFonts w:ascii="Arial" w:hAnsi="Arial" w:cs="Arial"/>
        </w:rPr>
        <w:t xml:space="preserve"> es procedente estudiar los agravios planteados por el recurrente  o lo que este Instituto supla en términos del artículo 125 de la Ley de Acceso a la Información Pública y Protección de Datos Personales para el Estado de Coahuila</w:t>
      </w:r>
      <w:r w:rsidR="00C84B31">
        <w:rPr>
          <w:rFonts w:ascii="Arial" w:hAnsi="Arial" w:cs="Arial"/>
        </w:rPr>
        <w:t xml:space="preserve"> de Zaragoza</w:t>
      </w:r>
      <w:r w:rsidRPr="009E70CC">
        <w:rPr>
          <w:rFonts w:ascii="Arial" w:hAnsi="Arial" w:cs="Arial"/>
        </w:rPr>
        <w:t>.</w:t>
      </w:r>
    </w:p>
    <w:p w:rsidR="00130BFC" w:rsidRDefault="00130BFC" w:rsidP="00130BFC">
      <w:pPr>
        <w:tabs>
          <w:tab w:val="left" w:pos="567"/>
        </w:tabs>
        <w:spacing w:line="360" w:lineRule="auto"/>
        <w:ind w:left="-720" w:right="-732"/>
        <w:jc w:val="both"/>
        <w:outlineLvl w:val="0"/>
        <w:rPr>
          <w:rFonts w:ascii="Arial" w:hAnsi="Arial" w:cs="Arial"/>
        </w:rPr>
      </w:pPr>
    </w:p>
    <w:p w:rsidR="00391945" w:rsidRPr="00391945" w:rsidRDefault="00130BFC" w:rsidP="00391945">
      <w:pPr>
        <w:tabs>
          <w:tab w:val="left" w:pos="1740"/>
        </w:tabs>
        <w:spacing w:line="360" w:lineRule="auto"/>
        <w:ind w:left="-709" w:right="-728"/>
        <w:jc w:val="both"/>
        <w:outlineLvl w:val="0"/>
        <w:rPr>
          <w:rFonts w:ascii="Arial" w:hAnsi="Arial" w:cs="Arial"/>
          <w:i/>
        </w:rPr>
      </w:pPr>
      <w:r w:rsidRPr="00936D9C">
        <w:rPr>
          <w:rFonts w:ascii="Arial" w:hAnsi="Arial" w:cs="Arial"/>
          <w:b/>
        </w:rPr>
        <w:t>CUARTO.-</w:t>
      </w:r>
      <w:r w:rsidRPr="00936D9C">
        <w:rPr>
          <w:rFonts w:ascii="Arial" w:hAnsi="Arial" w:cs="Arial"/>
        </w:rPr>
        <w:t xml:space="preserve"> Bernardo Gonzáles Morales y Rodrigo Rivas Urbina</w:t>
      </w:r>
      <w:r w:rsidRPr="00936D9C">
        <w:rPr>
          <w:rFonts w:cs="Arial"/>
        </w:rPr>
        <w:t xml:space="preserve"> </w:t>
      </w:r>
      <w:r w:rsidRPr="00936D9C">
        <w:rPr>
          <w:rFonts w:ascii="Arial" w:hAnsi="Arial" w:cs="Arial"/>
        </w:rPr>
        <w:t xml:space="preserve">presentó solicitud de información ante </w:t>
      </w:r>
      <w:r w:rsidR="00C84B31" w:rsidRPr="00936D9C">
        <w:rPr>
          <w:rFonts w:ascii="Arial" w:hAnsi="Arial" w:cs="Arial"/>
        </w:rPr>
        <w:t>la</w:t>
      </w:r>
      <w:r w:rsidRPr="00936D9C">
        <w:rPr>
          <w:rFonts w:ascii="Arial" w:hAnsi="Arial" w:cs="Arial"/>
        </w:rPr>
        <w:t xml:space="preserve"> Secretaría de Fiscalización y Rendición de Cuentas, Coahuila, en la que expresamente solicita </w:t>
      </w:r>
      <w:r w:rsidR="00391945" w:rsidRPr="00391945">
        <w:rPr>
          <w:rFonts w:ascii="Arial" w:hAnsi="Arial" w:cs="Arial"/>
          <w:i/>
        </w:rPr>
        <w:t xml:space="preserve">“Me permito solicitar, en copias certificadas, la siguiente información: </w:t>
      </w:r>
    </w:p>
    <w:p w:rsidR="00391945" w:rsidRPr="00391945" w:rsidRDefault="00391945" w:rsidP="00391945">
      <w:pPr>
        <w:tabs>
          <w:tab w:val="left" w:pos="1740"/>
        </w:tabs>
        <w:spacing w:line="360" w:lineRule="auto"/>
        <w:ind w:left="-709" w:right="-728"/>
        <w:jc w:val="both"/>
        <w:outlineLvl w:val="0"/>
        <w:rPr>
          <w:rFonts w:ascii="Arial" w:hAnsi="Arial" w:cs="Arial"/>
          <w:i/>
        </w:rPr>
      </w:pPr>
      <w:r w:rsidRPr="00391945">
        <w:rPr>
          <w:rFonts w:ascii="Arial" w:hAnsi="Arial" w:cs="Arial"/>
          <w:i/>
        </w:rPr>
        <w:t xml:space="preserve">1. Lista de la ubicación de los centros de distribución autorizados para programa social “Alimentario”, en cada uno de los municipios del estado de Coahuila de Zaragoza. </w:t>
      </w:r>
    </w:p>
    <w:p w:rsidR="00391945" w:rsidRPr="00391945" w:rsidRDefault="00391945" w:rsidP="00391945">
      <w:pPr>
        <w:tabs>
          <w:tab w:val="left" w:pos="1740"/>
        </w:tabs>
        <w:spacing w:line="360" w:lineRule="auto"/>
        <w:ind w:left="-709" w:right="-728"/>
        <w:jc w:val="both"/>
        <w:outlineLvl w:val="0"/>
        <w:rPr>
          <w:rFonts w:ascii="Arial" w:hAnsi="Arial" w:cs="Arial"/>
          <w:i/>
        </w:rPr>
      </w:pPr>
      <w:r w:rsidRPr="00391945">
        <w:rPr>
          <w:rFonts w:ascii="Arial" w:hAnsi="Arial" w:cs="Arial"/>
          <w:i/>
        </w:rPr>
        <w:t xml:space="preserve">2. Lista de las personas autorizadas para distribuir los apoyos del programa social “Alimentario” en cada uno de los municipios del estado de Coahuila de Zaragoza. </w:t>
      </w:r>
    </w:p>
    <w:p w:rsidR="00391945" w:rsidRPr="00391945" w:rsidRDefault="00391945" w:rsidP="00391945">
      <w:pPr>
        <w:tabs>
          <w:tab w:val="left" w:pos="1740"/>
        </w:tabs>
        <w:spacing w:line="360" w:lineRule="auto"/>
        <w:ind w:left="-709" w:right="-728"/>
        <w:jc w:val="both"/>
        <w:outlineLvl w:val="0"/>
        <w:rPr>
          <w:rFonts w:ascii="Arial" w:hAnsi="Arial" w:cs="Arial"/>
          <w:i/>
        </w:rPr>
      </w:pPr>
      <w:r w:rsidRPr="00391945">
        <w:rPr>
          <w:rFonts w:ascii="Arial" w:hAnsi="Arial" w:cs="Arial"/>
          <w:i/>
        </w:rPr>
        <w:t xml:space="preserve">3. Número de paquetes alimentarios entregados por el programa social “Alimentario” del 1° de enero de 2015 al 15 de abril de 2015 en cada uno de los municipios del estado de Coahuila de Zaragoza. </w:t>
      </w:r>
    </w:p>
    <w:p w:rsidR="00391945" w:rsidRPr="00391945" w:rsidRDefault="00391945" w:rsidP="00391945">
      <w:pPr>
        <w:tabs>
          <w:tab w:val="left" w:pos="1740"/>
        </w:tabs>
        <w:spacing w:line="360" w:lineRule="auto"/>
        <w:ind w:left="-709" w:right="-728"/>
        <w:jc w:val="both"/>
        <w:outlineLvl w:val="0"/>
        <w:rPr>
          <w:rFonts w:ascii="Arial" w:hAnsi="Arial" w:cs="Arial"/>
          <w:i/>
        </w:rPr>
      </w:pPr>
      <w:r w:rsidRPr="00391945">
        <w:rPr>
          <w:rFonts w:ascii="Arial" w:hAnsi="Arial" w:cs="Arial"/>
          <w:i/>
        </w:rPr>
        <w:t>4. Lista de beneficiarios del programa social “Alimentarios” en el estado de Coahuila de Zaragoza, mismos que deberán ser identificados por colonia, dirección del lugar donde se almacena y donde cada uno de los beneficiarios individualmente, recibe el apoyo, así como las personas encargadas de su entrega</w:t>
      </w:r>
    </w:p>
    <w:p w:rsidR="00391945" w:rsidRPr="00391945" w:rsidRDefault="00391945" w:rsidP="00391945">
      <w:pPr>
        <w:tabs>
          <w:tab w:val="left" w:pos="1740"/>
        </w:tabs>
        <w:spacing w:line="360" w:lineRule="auto"/>
        <w:ind w:left="-709" w:right="-728"/>
        <w:jc w:val="both"/>
        <w:outlineLvl w:val="0"/>
        <w:rPr>
          <w:rFonts w:ascii="Arial" w:hAnsi="Arial" w:cs="Arial"/>
          <w:i/>
        </w:rPr>
      </w:pPr>
      <w:r w:rsidRPr="00391945">
        <w:rPr>
          <w:rFonts w:ascii="Arial" w:hAnsi="Arial" w:cs="Arial"/>
          <w:i/>
        </w:rPr>
        <w:t xml:space="preserve">5. En atención a que se han entregado apoyos del programa “Alimentario” en domicilios particulares, se solicita la lista de domicilios donde se reparten los apoyos alimentarios, así </w:t>
      </w:r>
      <w:r w:rsidRPr="00391945">
        <w:rPr>
          <w:rFonts w:ascii="Arial" w:hAnsi="Arial" w:cs="Arial"/>
          <w:i/>
        </w:rPr>
        <w:lastRenderedPageBreak/>
        <w:t xml:space="preserve">como la lista de personas autorizadas o gestores autorizados para repartir los apoyos en esos domicilios. </w:t>
      </w:r>
    </w:p>
    <w:p w:rsidR="00C84B31" w:rsidRPr="00391945" w:rsidRDefault="00391945" w:rsidP="00391945">
      <w:pPr>
        <w:tabs>
          <w:tab w:val="left" w:pos="1740"/>
        </w:tabs>
        <w:spacing w:line="360" w:lineRule="auto"/>
        <w:ind w:left="-709" w:right="-728"/>
        <w:jc w:val="both"/>
        <w:outlineLvl w:val="0"/>
        <w:rPr>
          <w:rFonts w:ascii="Arial" w:hAnsi="Arial" w:cs="Arial"/>
          <w:i/>
          <w:highlight w:val="yellow"/>
        </w:rPr>
      </w:pPr>
      <w:r w:rsidRPr="00391945">
        <w:rPr>
          <w:rFonts w:ascii="Arial" w:hAnsi="Arial" w:cs="Arial"/>
          <w:i/>
        </w:rPr>
        <w:t>No omito manifestar que la solicitud de esta información ha sido puesta en conocimiento del Instituto Nacional Electoral, a efecto de que certifique la veracidad de la información requerida. En consecuencia, requerimos la entrega inmediata de la información solicitada, así como de los documentos que la sustentan.”</w:t>
      </w:r>
    </w:p>
    <w:p w:rsidR="00130BFC" w:rsidRPr="008F1AE9" w:rsidRDefault="00130BFC" w:rsidP="00130BFC">
      <w:pPr>
        <w:tabs>
          <w:tab w:val="left" w:pos="1740"/>
        </w:tabs>
        <w:spacing w:line="360" w:lineRule="auto"/>
        <w:ind w:left="-709" w:right="-728"/>
        <w:jc w:val="both"/>
        <w:outlineLvl w:val="0"/>
        <w:rPr>
          <w:rFonts w:ascii="Arial" w:hAnsi="Arial" w:cs="Arial"/>
          <w:highlight w:val="yellow"/>
        </w:rPr>
      </w:pPr>
    </w:p>
    <w:p w:rsidR="00F37FB7" w:rsidRPr="00936D9C" w:rsidRDefault="00130BFC" w:rsidP="00130BFC">
      <w:pPr>
        <w:tabs>
          <w:tab w:val="left" w:pos="1740"/>
        </w:tabs>
        <w:spacing w:line="360" w:lineRule="auto"/>
        <w:ind w:left="-709" w:right="-728"/>
        <w:jc w:val="both"/>
        <w:outlineLvl w:val="0"/>
        <w:rPr>
          <w:rFonts w:ascii="Arial" w:hAnsi="Arial" w:cs="Arial"/>
        </w:rPr>
      </w:pPr>
      <w:r w:rsidRPr="00936D9C">
        <w:rPr>
          <w:rFonts w:ascii="Arial" w:hAnsi="Arial" w:cs="Arial"/>
        </w:rPr>
        <w:t xml:space="preserve">En respuesta a lo anterior, el sujeto obligado adjunta </w:t>
      </w:r>
      <w:r w:rsidR="00F37FB7" w:rsidRPr="00936D9C">
        <w:rPr>
          <w:rFonts w:ascii="Arial" w:hAnsi="Arial" w:cs="Arial"/>
        </w:rPr>
        <w:t xml:space="preserve">oficio en el que orienta al solicitante a dirigir su solicitud a la Secretaría de Desarrollo Social, ya que la información solicitada no se encuentra dentro de sus atribuciones y funciones. </w:t>
      </w:r>
    </w:p>
    <w:p w:rsidR="00F37FB7" w:rsidRDefault="00F37FB7" w:rsidP="00130BFC">
      <w:pPr>
        <w:spacing w:line="360" w:lineRule="auto"/>
        <w:ind w:left="-720" w:right="-732"/>
        <w:jc w:val="both"/>
        <w:outlineLvl w:val="0"/>
        <w:rPr>
          <w:rFonts w:ascii="Arial" w:hAnsi="Arial" w:cs="Arial"/>
          <w:highlight w:val="yellow"/>
        </w:rPr>
      </w:pPr>
    </w:p>
    <w:p w:rsidR="00936D9C" w:rsidRPr="003A585C" w:rsidRDefault="00130BFC" w:rsidP="00130BFC">
      <w:pPr>
        <w:spacing w:line="360" w:lineRule="auto"/>
        <w:ind w:left="-720" w:right="-732"/>
        <w:jc w:val="both"/>
        <w:outlineLvl w:val="0"/>
        <w:rPr>
          <w:rFonts w:ascii="Arial" w:hAnsi="Arial" w:cs="Arial"/>
        </w:rPr>
      </w:pPr>
      <w:r w:rsidRPr="003A585C">
        <w:rPr>
          <w:rFonts w:ascii="Arial" w:hAnsi="Arial" w:cs="Arial"/>
        </w:rPr>
        <w:t xml:space="preserve">Inconforme con la respuesta, el solicitante interpone Recurso de Revisión manifestando como agravio que la </w:t>
      </w:r>
      <w:r w:rsidR="00936D9C" w:rsidRPr="003A585C">
        <w:rPr>
          <w:rFonts w:ascii="Arial" w:hAnsi="Arial" w:cs="Arial"/>
        </w:rPr>
        <w:t xml:space="preserve">respuesta negativa que proporcionó la Secretaría, aduciendo carecer de información por no estar dentro de sus atribuciones, le causa agravio al afectar su derecho al libre acceso a la </w:t>
      </w:r>
      <w:r w:rsidRPr="003A585C">
        <w:rPr>
          <w:rFonts w:ascii="Arial" w:hAnsi="Arial" w:cs="Arial"/>
        </w:rPr>
        <w:t>información</w:t>
      </w:r>
      <w:r w:rsidR="00936D9C" w:rsidRPr="003A585C">
        <w:rPr>
          <w:rFonts w:ascii="Arial" w:hAnsi="Arial" w:cs="Arial"/>
        </w:rPr>
        <w:t>, además de no ser razonable pues significaría el incumplimiento de una obligación legal.</w:t>
      </w:r>
    </w:p>
    <w:p w:rsidR="00130BFC" w:rsidRPr="003A585C" w:rsidRDefault="00130BFC" w:rsidP="00130BFC">
      <w:pPr>
        <w:spacing w:line="360" w:lineRule="auto"/>
        <w:ind w:left="-720" w:right="-732"/>
        <w:jc w:val="both"/>
        <w:outlineLvl w:val="0"/>
        <w:rPr>
          <w:rFonts w:ascii="Arial" w:hAnsi="Arial" w:cs="Arial"/>
          <w:i/>
          <w:color w:val="000000"/>
        </w:rPr>
      </w:pPr>
    </w:p>
    <w:p w:rsidR="00130BFC" w:rsidRDefault="00130BFC" w:rsidP="00130BFC">
      <w:pPr>
        <w:tabs>
          <w:tab w:val="left" w:pos="1740"/>
        </w:tabs>
        <w:spacing w:line="360" w:lineRule="auto"/>
        <w:ind w:left="-720" w:right="-732"/>
        <w:jc w:val="both"/>
        <w:outlineLvl w:val="0"/>
        <w:rPr>
          <w:rFonts w:ascii="Arial" w:hAnsi="Arial" w:cs="Arial"/>
        </w:rPr>
      </w:pPr>
      <w:r w:rsidRPr="003A585C">
        <w:rPr>
          <w:rFonts w:ascii="Arial" w:hAnsi="Arial" w:cs="Arial"/>
        </w:rPr>
        <w:t xml:space="preserve">En contestación por parte del sujeto obligado al presente recurso de revisión, el sujeto obligado confirma su respuesta a la solicitud de </w:t>
      </w:r>
      <w:r w:rsidR="003A585C" w:rsidRPr="003A585C">
        <w:rPr>
          <w:rFonts w:ascii="Arial" w:hAnsi="Arial" w:cs="Arial"/>
        </w:rPr>
        <w:t>información.</w:t>
      </w:r>
    </w:p>
    <w:p w:rsidR="00130BFC" w:rsidRDefault="00130BFC" w:rsidP="00130BFC">
      <w:pPr>
        <w:tabs>
          <w:tab w:val="left" w:pos="1740"/>
        </w:tabs>
        <w:spacing w:line="360" w:lineRule="auto"/>
        <w:ind w:left="-720" w:right="-732"/>
        <w:jc w:val="both"/>
        <w:outlineLvl w:val="0"/>
        <w:rPr>
          <w:rFonts w:ascii="Arial" w:hAnsi="Arial" w:cs="Arial"/>
        </w:rPr>
      </w:pPr>
    </w:p>
    <w:p w:rsidR="008F1AE9" w:rsidRDefault="008F1AE9" w:rsidP="008F1AE9">
      <w:pPr>
        <w:autoSpaceDE w:val="0"/>
        <w:autoSpaceDN w:val="0"/>
        <w:adjustRightInd w:val="0"/>
        <w:spacing w:line="360" w:lineRule="auto"/>
        <w:ind w:left="-709" w:right="-728"/>
        <w:jc w:val="both"/>
        <w:rPr>
          <w:rFonts w:ascii="Arial" w:hAnsi="Arial" w:cs="Arial"/>
        </w:rPr>
      </w:pPr>
      <w:r>
        <w:rPr>
          <w:rFonts w:ascii="Arial" w:hAnsi="Arial" w:cs="Arial"/>
        </w:rPr>
        <w:t>En relación con lo anterior la Ley de Acceso a la Información Pública y Protección de Datos Personales para el Estado de Coahuila, establece lo siguiente:</w:t>
      </w:r>
    </w:p>
    <w:p w:rsidR="008F1AE9" w:rsidRDefault="008F1AE9" w:rsidP="008F1AE9">
      <w:pPr>
        <w:autoSpaceDE w:val="0"/>
        <w:autoSpaceDN w:val="0"/>
        <w:adjustRightInd w:val="0"/>
        <w:spacing w:line="360" w:lineRule="auto"/>
        <w:ind w:left="-709" w:right="-728"/>
        <w:jc w:val="both"/>
        <w:rPr>
          <w:rFonts w:ascii="Arial" w:hAnsi="Arial" w:cs="Arial"/>
        </w:rPr>
      </w:pPr>
    </w:p>
    <w:p w:rsidR="008F1AE9" w:rsidRPr="008C4F08" w:rsidRDefault="008F1AE9" w:rsidP="008F1AE9">
      <w:pPr>
        <w:spacing w:line="360" w:lineRule="auto"/>
        <w:jc w:val="both"/>
        <w:rPr>
          <w:rFonts w:ascii="Arial" w:hAnsi="Arial" w:cs="Arial"/>
          <w:b/>
          <w:bCs/>
          <w:i/>
          <w:sz w:val="20"/>
          <w:szCs w:val="20"/>
        </w:rPr>
      </w:pPr>
      <w:r w:rsidRPr="008C4F08">
        <w:rPr>
          <w:rFonts w:ascii="Arial" w:hAnsi="Arial" w:cs="Arial"/>
          <w:b/>
          <w:bCs/>
          <w:i/>
          <w:sz w:val="20"/>
          <w:szCs w:val="20"/>
        </w:rPr>
        <w:t xml:space="preserve">Artículo 132. </w:t>
      </w:r>
      <w:r w:rsidRPr="008C4F08">
        <w:rPr>
          <w:rFonts w:ascii="Arial" w:hAnsi="Arial" w:cs="Arial"/>
          <w:b/>
          <w:i/>
          <w:sz w:val="20"/>
          <w:szCs w:val="20"/>
          <w:u w:val="single"/>
        </w:rPr>
        <w:t>Cuando la información solicitada no sea competencia del sujeto obligado ante el cual se presentó la solicitud de acceso</w:t>
      </w:r>
      <w:r w:rsidRPr="008C4F08">
        <w:rPr>
          <w:rFonts w:ascii="Arial" w:hAnsi="Arial" w:cs="Arial"/>
          <w:b/>
          <w:i/>
          <w:sz w:val="20"/>
          <w:szCs w:val="20"/>
        </w:rPr>
        <w:t xml:space="preserve">, en razón de las atribuciones o funciones conferidas conforme a la normatividad aplicable, </w:t>
      </w:r>
      <w:r w:rsidRPr="008C4F08">
        <w:rPr>
          <w:rFonts w:ascii="Arial" w:hAnsi="Arial" w:cs="Arial"/>
          <w:b/>
          <w:i/>
          <w:sz w:val="20"/>
          <w:szCs w:val="20"/>
          <w:u w:val="single"/>
        </w:rPr>
        <w:t xml:space="preserve">la unidad de atención, en un plazo máximo de </w:t>
      </w:r>
      <w:r w:rsidRPr="008C4F08">
        <w:rPr>
          <w:rFonts w:ascii="Arial" w:hAnsi="Arial" w:cs="Arial"/>
          <w:b/>
          <w:bCs/>
          <w:i/>
          <w:sz w:val="20"/>
          <w:szCs w:val="20"/>
          <w:u w:val="single"/>
        </w:rPr>
        <w:t>cinco</w:t>
      </w:r>
      <w:r w:rsidRPr="008C4F08">
        <w:rPr>
          <w:rFonts w:ascii="Arial" w:hAnsi="Arial" w:cs="Arial"/>
          <w:b/>
          <w:i/>
          <w:sz w:val="20"/>
          <w:szCs w:val="20"/>
          <w:u w:val="single"/>
        </w:rPr>
        <w:t xml:space="preserve"> días</w:t>
      </w:r>
      <w:r w:rsidRPr="008C4F08">
        <w:rPr>
          <w:rFonts w:ascii="Arial" w:hAnsi="Arial" w:cs="Arial"/>
          <w:b/>
          <w:i/>
          <w:sz w:val="20"/>
          <w:szCs w:val="20"/>
        </w:rPr>
        <w:t xml:space="preserve"> contados a partir de que se presentó la solicitud, </w:t>
      </w:r>
      <w:r w:rsidRPr="008C4F08">
        <w:rPr>
          <w:rFonts w:ascii="Arial" w:hAnsi="Arial" w:cs="Arial"/>
          <w:b/>
          <w:bCs/>
          <w:i/>
          <w:sz w:val="20"/>
          <w:szCs w:val="20"/>
          <w:u w:val="single"/>
        </w:rPr>
        <w:t>remitirá a la unidad de atención del sujeto obligado qu</w:t>
      </w:r>
      <w:r w:rsidRPr="008C4F08">
        <w:rPr>
          <w:rFonts w:ascii="Arial" w:hAnsi="Arial" w:cs="Arial"/>
          <w:b/>
          <w:bCs/>
          <w:i/>
          <w:sz w:val="20"/>
          <w:szCs w:val="20"/>
        </w:rPr>
        <w:t xml:space="preserve">e, de acuerdo a la normatividad aplicable, </w:t>
      </w:r>
      <w:r w:rsidRPr="008C4F08">
        <w:rPr>
          <w:rFonts w:ascii="Arial" w:hAnsi="Arial" w:cs="Arial"/>
          <w:b/>
          <w:bCs/>
          <w:i/>
          <w:sz w:val="20"/>
          <w:szCs w:val="20"/>
          <w:u w:val="single"/>
        </w:rPr>
        <w:t>genere la información y lo hará del conocimiento del solicitante, orientándolo con la información de contacto de la unidad de atención a quien se remitió la solicitud</w:t>
      </w:r>
      <w:r w:rsidRPr="008C4F08">
        <w:rPr>
          <w:rFonts w:ascii="Arial" w:hAnsi="Arial" w:cs="Arial"/>
          <w:b/>
          <w:bCs/>
          <w:i/>
          <w:sz w:val="20"/>
          <w:szCs w:val="20"/>
        </w:rPr>
        <w:t>.</w:t>
      </w:r>
    </w:p>
    <w:p w:rsidR="008F1AE9" w:rsidRDefault="008F1AE9" w:rsidP="008F1AE9">
      <w:pPr>
        <w:rPr>
          <w:rFonts w:cs="Arial"/>
          <w:bCs/>
        </w:rPr>
      </w:pPr>
    </w:p>
    <w:p w:rsidR="008F1AE9" w:rsidRDefault="008F1AE9" w:rsidP="008F1AE9">
      <w:pPr>
        <w:autoSpaceDE w:val="0"/>
        <w:autoSpaceDN w:val="0"/>
        <w:adjustRightInd w:val="0"/>
        <w:spacing w:line="360" w:lineRule="auto"/>
        <w:ind w:right="-19"/>
        <w:jc w:val="both"/>
        <w:rPr>
          <w:rFonts w:ascii="Arial" w:hAnsi="Arial" w:cs="Arial"/>
          <w:b/>
          <w:bCs/>
          <w:i/>
          <w:sz w:val="20"/>
          <w:szCs w:val="20"/>
        </w:rPr>
      </w:pPr>
      <w:r w:rsidRPr="008C4F08">
        <w:rPr>
          <w:rFonts w:ascii="Arial" w:hAnsi="Arial" w:cs="Arial"/>
          <w:b/>
          <w:bCs/>
          <w:i/>
          <w:sz w:val="20"/>
          <w:szCs w:val="20"/>
        </w:rPr>
        <w:lastRenderedPageBreak/>
        <w:t>En estos casos, el plazo a que se refiere el artículo 136, para responder la solicitud, se computará a partir de que la unidad de atención competente la reciba</w:t>
      </w:r>
      <w:r>
        <w:rPr>
          <w:rFonts w:ascii="Arial" w:hAnsi="Arial" w:cs="Arial"/>
          <w:b/>
          <w:bCs/>
          <w:i/>
          <w:sz w:val="20"/>
          <w:szCs w:val="20"/>
        </w:rPr>
        <w:t>.</w:t>
      </w:r>
    </w:p>
    <w:p w:rsidR="008F1AE9" w:rsidRPr="008C4F08" w:rsidRDefault="008F1AE9" w:rsidP="008F1AE9">
      <w:pPr>
        <w:autoSpaceDE w:val="0"/>
        <w:autoSpaceDN w:val="0"/>
        <w:adjustRightInd w:val="0"/>
        <w:spacing w:line="360" w:lineRule="auto"/>
        <w:ind w:right="-19"/>
        <w:jc w:val="both"/>
        <w:rPr>
          <w:rFonts w:ascii="Arial" w:hAnsi="Arial" w:cs="Arial"/>
          <w:b/>
          <w:i/>
          <w:sz w:val="20"/>
          <w:szCs w:val="20"/>
        </w:rPr>
      </w:pPr>
    </w:p>
    <w:p w:rsidR="008F1AE9" w:rsidRDefault="008F1AE9" w:rsidP="008F1AE9">
      <w:pPr>
        <w:autoSpaceDE w:val="0"/>
        <w:autoSpaceDN w:val="0"/>
        <w:adjustRightInd w:val="0"/>
        <w:spacing w:line="360" w:lineRule="auto"/>
        <w:ind w:left="-709" w:right="-728"/>
        <w:jc w:val="both"/>
        <w:rPr>
          <w:rFonts w:ascii="Arial" w:hAnsi="Arial" w:cs="Arial"/>
        </w:rPr>
      </w:pPr>
      <w:r>
        <w:rPr>
          <w:rFonts w:ascii="Arial" w:hAnsi="Arial" w:cs="Arial"/>
        </w:rPr>
        <w:t>En el presente caso el sujeto obligado no cumple con el procedimiento establecido ya que</w:t>
      </w:r>
      <w:r w:rsidR="003853B8">
        <w:rPr>
          <w:rFonts w:ascii="Arial" w:hAnsi="Arial" w:cs="Arial"/>
        </w:rPr>
        <w:t xml:space="preserve"> si bien proporciona la información del contacto de la unidad de atención que menciona es competente,</w:t>
      </w:r>
      <w:r>
        <w:rPr>
          <w:rFonts w:ascii="Arial" w:hAnsi="Arial" w:cs="Arial"/>
        </w:rPr>
        <w:t xml:space="preserve"> no remite a </w:t>
      </w:r>
      <w:r w:rsidR="003853B8">
        <w:rPr>
          <w:rFonts w:ascii="Arial" w:hAnsi="Arial" w:cs="Arial"/>
        </w:rPr>
        <w:t>dicha</w:t>
      </w:r>
      <w:r>
        <w:rPr>
          <w:rFonts w:ascii="Arial" w:hAnsi="Arial" w:cs="Arial"/>
        </w:rPr>
        <w:t xml:space="preserve"> unidad de atención </w:t>
      </w:r>
      <w:r w:rsidR="003853B8">
        <w:rPr>
          <w:rFonts w:ascii="Arial" w:hAnsi="Arial" w:cs="Arial"/>
        </w:rPr>
        <w:t>la presente solicitud</w:t>
      </w:r>
      <w:r>
        <w:rPr>
          <w:rFonts w:ascii="Arial" w:hAnsi="Arial" w:cs="Arial"/>
        </w:rPr>
        <w:t>,  por lo que este Instituto considera procedente modificar la respuesta del sujeto obligado para efecto de que reponga el procedimiento</w:t>
      </w:r>
      <w:r w:rsidR="0052524C">
        <w:rPr>
          <w:rFonts w:ascii="Arial" w:hAnsi="Arial" w:cs="Arial"/>
        </w:rPr>
        <w:t xml:space="preserve"> fundando debidamente su incompetencia de conformidad con la normatividad aplicable en relación con sus funciones y atribuciones del sujeto obligado </w:t>
      </w:r>
      <w:r>
        <w:rPr>
          <w:rFonts w:ascii="Arial" w:hAnsi="Arial" w:cs="Arial"/>
        </w:rPr>
        <w:t xml:space="preserve"> </w:t>
      </w:r>
      <w:r w:rsidR="0052524C">
        <w:rPr>
          <w:rFonts w:ascii="Arial" w:hAnsi="Arial" w:cs="Arial"/>
        </w:rPr>
        <w:t xml:space="preserve">y </w:t>
      </w:r>
      <w:r>
        <w:rPr>
          <w:rFonts w:ascii="Arial" w:hAnsi="Arial" w:cs="Arial"/>
        </w:rPr>
        <w:t>remitiendo a la unidad de atención co</w:t>
      </w:r>
      <w:r w:rsidR="003853B8">
        <w:rPr>
          <w:rFonts w:ascii="Arial" w:hAnsi="Arial" w:cs="Arial"/>
        </w:rPr>
        <w:t>mpetente la solicitud presentada quien en su caso decidirá sobre la admisión de la misma</w:t>
      </w:r>
      <w:r>
        <w:rPr>
          <w:rFonts w:ascii="Arial" w:hAnsi="Arial" w:cs="Arial"/>
        </w:rPr>
        <w:t>.</w:t>
      </w:r>
    </w:p>
    <w:p w:rsidR="00130BFC" w:rsidRDefault="00130BFC" w:rsidP="00130BFC">
      <w:pPr>
        <w:autoSpaceDE w:val="0"/>
        <w:autoSpaceDN w:val="0"/>
        <w:adjustRightInd w:val="0"/>
        <w:spacing w:line="360" w:lineRule="auto"/>
        <w:ind w:right="-732"/>
        <w:jc w:val="both"/>
        <w:rPr>
          <w:rFonts w:ascii="Arial" w:hAnsi="Arial" w:cs="Arial"/>
        </w:rPr>
      </w:pPr>
    </w:p>
    <w:p w:rsidR="00130BFC" w:rsidRPr="007A2F23" w:rsidRDefault="00130BFC" w:rsidP="00130BFC">
      <w:pPr>
        <w:tabs>
          <w:tab w:val="left" w:pos="720"/>
        </w:tabs>
        <w:spacing w:line="360" w:lineRule="auto"/>
        <w:ind w:left="-720" w:right="-732"/>
        <w:jc w:val="center"/>
        <w:outlineLvl w:val="0"/>
        <w:rPr>
          <w:rFonts w:ascii="Arial" w:hAnsi="Arial" w:cs="Arial"/>
          <w:spacing w:val="20"/>
        </w:rPr>
      </w:pPr>
      <w:r w:rsidRPr="007A2F23">
        <w:rPr>
          <w:rFonts w:ascii="Arial" w:hAnsi="Arial" w:cs="Arial"/>
        </w:rPr>
        <w:t>Por lo expuesto y fundado el Consejo General de este Instituto</w:t>
      </w:r>
    </w:p>
    <w:p w:rsidR="00130BFC" w:rsidRPr="008A01CB" w:rsidRDefault="00130BFC" w:rsidP="00130BFC">
      <w:pPr>
        <w:pStyle w:val="Ttulo2"/>
        <w:numPr>
          <w:ilvl w:val="0"/>
          <w:numId w:val="0"/>
        </w:numPr>
        <w:tabs>
          <w:tab w:val="left" w:pos="708"/>
        </w:tabs>
        <w:spacing w:line="360" w:lineRule="auto"/>
        <w:ind w:left="-720" w:right="-732"/>
        <w:jc w:val="center"/>
        <w:rPr>
          <w:color w:val="000000"/>
          <w:spacing w:val="20"/>
          <w:sz w:val="24"/>
          <w:szCs w:val="24"/>
        </w:rPr>
      </w:pPr>
      <w:r w:rsidRPr="008A01CB">
        <w:rPr>
          <w:color w:val="000000"/>
          <w:spacing w:val="20"/>
          <w:sz w:val="24"/>
          <w:szCs w:val="24"/>
        </w:rPr>
        <w:t>RESUELVE</w:t>
      </w:r>
    </w:p>
    <w:p w:rsidR="00130BFC" w:rsidRPr="008A01CB" w:rsidRDefault="00130BFC" w:rsidP="00130BFC">
      <w:pPr>
        <w:ind w:left="-720" w:right="-732"/>
      </w:pPr>
    </w:p>
    <w:p w:rsidR="008F1AE9" w:rsidRPr="00307DDE" w:rsidRDefault="008F1AE9" w:rsidP="008F1AE9">
      <w:pPr>
        <w:spacing w:line="360" w:lineRule="auto"/>
        <w:ind w:left="-709" w:right="-728"/>
        <w:jc w:val="both"/>
        <w:outlineLvl w:val="0"/>
        <w:rPr>
          <w:rFonts w:ascii="Arial" w:hAnsi="Arial" w:cs="Arial"/>
          <w:b/>
        </w:rPr>
      </w:pPr>
      <w:r w:rsidRPr="008A01CB">
        <w:rPr>
          <w:rFonts w:ascii="Arial" w:hAnsi="Arial" w:cs="Arial"/>
          <w:b/>
        </w:rPr>
        <w:t>PRIMERO</w:t>
      </w:r>
      <w:r w:rsidRPr="00B57722">
        <w:rPr>
          <w:rFonts w:ascii="Arial" w:hAnsi="Arial" w:cs="Arial"/>
          <w:b/>
        </w:rPr>
        <w:t>.-</w:t>
      </w:r>
      <w:r w:rsidRPr="00B57722">
        <w:rPr>
          <w:rFonts w:ascii="Arial" w:hAnsi="Arial" w:cs="Arial"/>
        </w:rPr>
        <w:t xml:space="preserve"> Con fundamento en lo establecido en los artículos 7 y 8 de la Constitución Política del Estado de Coahuila</w:t>
      </w:r>
      <w:r>
        <w:rPr>
          <w:rFonts w:ascii="Arial" w:hAnsi="Arial" w:cs="Arial"/>
        </w:rPr>
        <w:t xml:space="preserve"> de Zaragoza</w:t>
      </w:r>
      <w:r w:rsidRPr="00B57722">
        <w:rPr>
          <w:rFonts w:ascii="Arial" w:hAnsi="Arial" w:cs="Arial"/>
        </w:rPr>
        <w:t>, 4, 10, 31 fracciones I</w:t>
      </w:r>
      <w:r>
        <w:rPr>
          <w:rFonts w:ascii="Arial" w:hAnsi="Arial" w:cs="Arial"/>
        </w:rPr>
        <w:t xml:space="preserve"> y II, 40 fracción II, inciso 4</w:t>
      </w:r>
      <w:r w:rsidRPr="00B57722">
        <w:rPr>
          <w:rFonts w:ascii="Arial" w:hAnsi="Arial" w:cs="Arial"/>
        </w:rPr>
        <w:t xml:space="preserve"> de la Ley del Instituto Coahuilense de Acceso a la Información Pública,</w:t>
      </w:r>
      <w:r w:rsidRPr="00B57722">
        <w:rPr>
          <w:rFonts w:ascii="Arial" w:hAnsi="Arial" w:cs="Arial"/>
          <w:color w:val="FF0000"/>
        </w:rPr>
        <w:t xml:space="preserve"> </w:t>
      </w:r>
      <w:r w:rsidRPr="00B57722">
        <w:rPr>
          <w:rFonts w:ascii="Arial" w:hAnsi="Arial" w:cs="Arial"/>
        </w:rPr>
        <w:t>1</w:t>
      </w:r>
      <w:r>
        <w:rPr>
          <w:rFonts w:ascii="Arial" w:hAnsi="Arial" w:cs="Arial"/>
        </w:rPr>
        <w:t>53</w:t>
      </w:r>
      <w:r w:rsidRPr="00B57722">
        <w:rPr>
          <w:rFonts w:ascii="Arial" w:hAnsi="Arial" w:cs="Arial"/>
        </w:rPr>
        <w:t xml:space="preserve"> </w:t>
      </w:r>
      <w:r>
        <w:rPr>
          <w:rFonts w:ascii="Arial" w:hAnsi="Arial" w:cs="Arial"/>
        </w:rPr>
        <w:t xml:space="preserve">fracción II </w:t>
      </w:r>
      <w:r w:rsidRPr="00B57722">
        <w:rPr>
          <w:rFonts w:ascii="Arial" w:hAnsi="Arial" w:cs="Arial"/>
        </w:rPr>
        <w:t>de la Ley de Acceso a la Información Pública y Protección de Datos Personales para el Estado de Coahuila</w:t>
      </w:r>
      <w:r>
        <w:rPr>
          <w:rFonts w:ascii="Arial" w:hAnsi="Arial" w:cs="Arial"/>
        </w:rPr>
        <w:t xml:space="preserve"> de Zaragoza</w:t>
      </w:r>
      <w:r w:rsidRPr="00B57722">
        <w:rPr>
          <w:rFonts w:ascii="Arial" w:hAnsi="Arial" w:cs="Arial"/>
        </w:rPr>
        <w:t xml:space="preserve">, se </w:t>
      </w:r>
      <w:r>
        <w:rPr>
          <w:rFonts w:ascii="Arial" w:hAnsi="Arial" w:cs="Arial"/>
          <w:b/>
        </w:rPr>
        <w:t xml:space="preserve">MODIFICA </w:t>
      </w:r>
      <w:r>
        <w:rPr>
          <w:rFonts w:ascii="Arial" w:hAnsi="Arial" w:cs="Arial"/>
        </w:rPr>
        <w:t xml:space="preserve">la respuesta en términos del considerando cuarto de la presente resolución.  </w:t>
      </w:r>
    </w:p>
    <w:p w:rsidR="008F1AE9" w:rsidRPr="00D21E32" w:rsidRDefault="008F1AE9" w:rsidP="008F1AE9">
      <w:pPr>
        <w:spacing w:line="360" w:lineRule="auto"/>
        <w:ind w:left="-720" w:right="-732"/>
        <w:jc w:val="both"/>
        <w:rPr>
          <w:rFonts w:ascii="Arial" w:hAnsi="Arial" w:cs="Arial"/>
        </w:rPr>
      </w:pPr>
      <w:r w:rsidRPr="00B57722">
        <w:t xml:space="preserve">  </w:t>
      </w:r>
    </w:p>
    <w:p w:rsidR="008F1AE9" w:rsidRPr="008B29BB" w:rsidRDefault="008F1AE9" w:rsidP="008F1AE9">
      <w:pPr>
        <w:spacing w:line="360" w:lineRule="auto"/>
        <w:ind w:left="-720" w:right="-732"/>
        <w:jc w:val="both"/>
        <w:rPr>
          <w:rFonts w:ascii="Arial" w:hAnsi="Arial" w:cs="Arial"/>
        </w:rPr>
      </w:pPr>
      <w:r w:rsidRPr="008B29BB">
        <w:rPr>
          <w:rFonts w:ascii="Arial" w:hAnsi="Arial" w:cs="Arial"/>
          <w:b/>
        </w:rPr>
        <w:t xml:space="preserve">SEGUNDO.- </w:t>
      </w:r>
      <w:r w:rsidRPr="008B29BB">
        <w:rPr>
          <w:rFonts w:ascii="Arial" w:hAnsi="Arial" w:cs="Arial"/>
        </w:rPr>
        <w:t>Se instruye al sujeto obligado para que dé cumplimiento a la presente resolución dentro de los diez días hábiles siguientes al de la fecha en que surta efectos la notificación de la presente resolución; lo anterior c</w:t>
      </w:r>
      <w:r>
        <w:rPr>
          <w:rFonts w:ascii="Arial" w:hAnsi="Arial" w:cs="Arial"/>
        </w:rPr>
        <w:t>on fundamento en el artículo 154</w:t>
      </w:r>
      <w:r w:rsidRPr="008B29BB">
        <w:rPr>
          <w:rFonts w:ascii="Arial" w:hAnsi="Arial" w:cs="Arial"/>
        </w:rPr>
        <w:t xml:space="preserve"> fracción III de la Ley de Acceso a la Información Pública y Protección de Datos Personales para el Estado de Coahuila</w:t>
      </w:r>
      <w:r>
        <w:rPr>
          <w:rFonts w:ascii="Arial" w:hAnsi="Arial" w:cs="Arial"/>
        </w:rPr>
        <w:t xml:space="preserve"> de Zaragoza</w:t>
      </w:r>
      <w:r w:rsidRPr="008B29BB">
        <w:rPr>
          <w:rFonts w:ascii="Arial" w:hAnsi="Arial" w:cs="Arial"/>
        </w:rPr>
        <w:t>.</w:t>
      </w:r>
    </w:p>
    <w:p w:rsidR="008F1AE9" w:rsidRPr="008B29BB" w:rsidRDefault="008F1AE9" w:rsidP="008F1AE9">
      <w:pPr>
        <w:tabs>
          <w:tab w:val="left" w:pos="1740"/>
        </w:tabs>
        <w:spacing w:line="360" w:lineRule="auto"/>
        <w:ind w:left="-720" w:right="-732" w:firstLine="720"/>
        <w:jc w:val="both"/>
        <w:outlineLvl w:val="0"/>
        <w:rPr>
          <w:rFonts w:ascii="Arial" w:hAnsi="Arial" w:cs="Arial"/>
        </w:rPr>
      </w:pPr>
    </w:p>
    <w:p w:rsidR="008F1AE9" w:rsidRDefault="008F1AE9" w:rsidP="008F1AE9">
      <w:pPr>
        <w:tabs>
          <w:tab w:val="left" w:pos="1740"/>
        </w:tabs>
        <w:spacing w:line="360" w:lineRule="auto"/>
        <w:ind w:left="-720" w:right="-732"/>
        <w:jc w:val="both"/>
        <w:outlineLvl w:val="0"/>
        <w:rPr>
          <w:rFonts w:ascii="Arial" w:hAnsi="Arial" w:cs="Arial"/>
        </w:rPr>
      </w:pPr>
      <w:r w:rsidRPr="008B29BB">
        <w:rPr>
          <w:rFonts w:ascii="Arial" w:hAnsi="Arial" w:cs="Arial"/>
          <w:b/>
        </w:rPr>
        <w:t>TERCERO</w:t>
      </w:r>
      <w:r w:rsidRPr="008B29BB">
        <w:rPr>
          <w:rFonts w:ascii="Arial" w:hAnsi="Arial" w:cs="Arial"/>
        </w:rPr>
        <w:t xml:space="preserve">.- </w:t>
      </w:r>
      <w:r>
        <w:rPr>
          <w:rFonts w:ascii="Arial" w:hAnsi="Arial" w:cs="Arial"/>
        </w:rPr>
        <w:t xml:space="preserve">Con fundamento en el artículo 163 de la Ley de Acceso a la Información Pública y Protección de Datos Personales para el Estado de Coahuila de Zaragoza, se instruye al sujeto </w:t>
      </w:r>
      <w:r>
        <w:rPr>
          <w:rFonts w:ascii="Arial" w:hAnsi="Arial" w:cs="Arial"/>
        </w:rPr>
        <w:lastRenderedPageBreak/>
        <w:t>obligado en el presente asunto para que en un plazo no mayor a diez días hábiles, contados a partir de que se dé cumplimiento a la resolución, informe sobre el cumplimiento de la presente y remita a este Instituto los documentos que acrediten fehacientemente la entrega de la información, precisándosele que de conformidad con los Lineamientos para Dictaminar el Cumplimiento o Incumplimiento de las Resoluciones de los Recursos de Revisión del Instituto Coahuilense de Acceso a la Información Pública, dicha documentación será sujeta de estudio y Dictamen que evalúe el efectivo cumplimiento de lo aquí ordenado.</w:t>
      </w:r>
    </w:p>
    <w:p w:rsidR="008F1AE9" w:rsidRDefault="008F1AE9" w:rsidP="008F1AE9">
      <w:pPr>
        <w:tabs>
          <w:tab w:val="left" w:pos="1740"/>
        </w:tabs>
        <w:spacing w:line="360" w:lineRule="auto"/>
        <w:ind w:left="-720" w:right="-732"/>
        <w:jc w:val="both"/>
        <w:outlineLvl w:val="0"/>
        <w:rPr>
          <w:rFonts w:ascii="Arial" w:hAnsi="Arial" w:cs="Arial"/>
        </w:rPr>
      </w:pPr>
    </w:p>
    <w:p w:rsidR="008F1AE9" w:rsidRPr="00DB434A" w:rsidRDefault="008F1AE9" w:rsidP="008F1AE9">
      <w:pPr>
        <w:spacing w:line="360" w:lineRule="auto"/>
        <w:ind w:left="-720" w:right="46"/>
        <w:jc w:val="both"/>
        <w:rPr>
          <w:rFonts w:ascii="Arial" w:hAnsi="Arial" w:cs="Arial"/>
        </w:rPr>
      </w:pPr>
      <w:r w:rsidRPr="00DB434A">
        <w:rPr>
          <w:rFonts w:ascii="Arial" w:hAnsi="Arial" w:cs="Arial"/>
        </w:rPr>
        <w:t>En caso de incumplimiento de la presente resolución el Instituto deberá p</w:t>
      </w:r>
      <w:r>
        <w:rPr>
          <w:rFonts w:ascii="Arial" w:hAnsi="Arial" w:cs="Arial"/>
        </w:rPr>
        <w:t>roceder conforme al artículo 167</w:t>
      </w:r>
      <w:r w:rsidRPr="00DB434A">
        <w:rPr>
          <w:rFonts w:ascii="Arial" w:hAnsi="Arial" w:cs="Arial"/>
        </w:rPr>
        <w:t xml:space="preserve"> de la ley de la materia.</w:t>
      </w:r>
    </w:p>
    <w:p w:rsidR="008F1AE9" w:rsidRPr="008B29BB" w:rsidRDefault="008F1AE9" w:rsidP="008F1AE9">
      <w:pPr>
        <w:tabs>
          <w:tab w:val="left" w:pos="1740"/>
        </w:tabs>
        <w:spacing w:line="360" w:lineRule="auto"/>
        <w:ind w:left="-720" w:right="-732" w:firstLine="720"/>
        <w:jc w:val="both"/>
        <w:outlineLvl w:val="0"/>
        <w:rPr>
          <w:rFonts w:ascii="Arial" w:hAnsi="Arial" w:cs="Arial"/>
        </w:rPr>
      </w:pPr>
    </w:p>
    <w:p w:rsidR="008F1AE9" w:rsidRDefault="008F1AE9" w:rsidP="008F1A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20" w:right="-732"/>
        <w:jc w:val="both"/>
        <w:rPr>
          <w:rFonts w:ascii="Arial" w:hAnsi="Arial" w:cs="Arial"/>
        </w:rPr>
      </w:pPr>
      <w:r w:rsidRPr="008B29BB">
        <w:rPr>
          <w:rFonts w:ascii="Arial" w:hAnsi="Arial" w:cs="Arial"/>
          <w:b/>
        </w:rPr>
        <w:t>CUARTO.</w:t>
      </w:r>
      <w:r w:rsidRPr="008B29BB">
        <w:rPr>
          <w:rFonts w:ascii="Arial" w:hAnsi="Arial" w:cs="Arial"/>
        </w:rPr>
        <w:t xml:space="preserve"> Con fundamento en el artículo 135 de la Ley de Acceso a la Información Pública y Protección de Datos Personales para el Estado de Coahuila, </w:t>
      </w:r>
      <w:r w:rsidRPr="008B29BB">
        <w:rPr>
          <w:rFonts w:ascii="Arial" w:hAnsi="Arial" w:cs="Arial"/>
          <w:b/>
        </w:rPr>
        <w:t>NOTIFÍQUESE</w:t>
      </w:r>
      <w:r w:rsidRPr="008B29BB">
        <w:rPr>
          <w:rFonts w:ascii="Arial" w:hAnsi="Arial" w:cs="Arial"/>
        </w:rPr>
        <w:t xml:space="preserve"> a las partes la presente resolución..</w:t>
      </w:r>
    </w:p>
    <w:p w:rsidR="008F1AE9" w:rsidRPr="00F9468E" w:rsidRDefault="008F1AE9" w:rsidP="008F1AE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right="-732"/>
        <w:jc w:val="both"/>
        <w:rPr>
          <w:rFonts w:ascii="Arial" w:hAnsi="Arial" w:cs="Arial"/>
        </w:rPr>
      </w:pPr>
    </w:p>
    <w:p w:rsidR="008F1AE9" w:rsidRDefault="008F1AE9" w:rsidP="008F1AE9">
      <w:pPr>
        <w:spacing w:line="360" w:lineRule="auto"/>
        <w:ind w:left="-720" w:right="-732"/>
        <w:jc w:val="both"/>
        <w:outlineLvl w:val="0"/>
        <w:rPr>
          <w:rFonts w:ascii="Arial" w:hAnsi="Arial" w:cs="Arial"/>
        </w:rPr>
      </w:pPr>
      <w:r w:rsidRPr="00771A38">
        <w:rPr>
          <w:rFonts w:ascii="Arial" w:hAnsi="Arial" w:cs="Arial"/>
        </w:rPr>
        <w:t xml:space="preserve">Así lo resolvieron por </w:t>
      </w:r>
      <w:r>
        <w:rPr>
          <w:rFonts w:ascii="Arial" w:hAnsi="Arial" w:cs="Arial"/>
        </w:rPr>
        <w:t>unanimidad</w:t>
      </w:r>
      <w:r w:rsidRPr="00771A38">
        <w:rPr>
          <w:rFonts w:ascii="Arial" w:hAnsi="Arial" w:cs="Arial"/>
        </w:rPr>
        <w:t xml:space="preserve">, los Consejeros del Instituto Coahuilense de Acceso a la Información Pública, </w:t>
      </w:r>
      <w:r>
        <w:rPr>
          <w:rFonts w:ascii="Arial" w:hAnsi="Arial" w:cs="Arial"/>
        </w:rPr>
        <w:t>C.P. José Manuel Jiménez y Meléndez, Lic. Teresa Guajardo Berlanga, Lic. Alfonso Raúl Villarreal Barrera, Lic. Jesús Homero Flores Mier y</w:t>
      </w:r>
      <w:r w:rsidRPr="00771A38">
        <w:rPr>
          <w:rFonts w:ascii="Arial" w:hAnsi="Arial" w:cs="Arial"/>
        </w:rPr>
        <w:t xml:space="preserve"> L</w:t>
      </w:r>
      <w:r>
        <w:rPr>
          <w:rFonts w:ascii="Arial" w:hAnsi="Arial" w:cs="Arial"/>
        </w:rPr>
        <w:t>icenciado Luis González Briseño</w:t>
      </w:r>
      <w:r w:rsidRPr="00771A38">
        <w:rPr>
          <w:rFonts w:ascii="Arial" w:hAnsi="Arial" w:cs="Arial"/>
        </w:rPr>
        <w:t>,</w:t>
      </w:r>
      <w:r>
        <w:rPr>
          <w:rFonts w:ascii="Arial" w:hAnsi="Arial" w:cs="Arial"/>
        </w:rPr>
        <w:t xml:space="preserve"> siendo consejero</w:t>
      </w:r>
      <w:r w:rsidRPr="00771A38">
        <w:rPr>
          <w:rFonts w:ascii="Arial" w:hAnsi="Arial" w:cs="Arial"/>
        </w:rPr>
        <w:t xml:space="preserve"> instructor</w:t>
      </w:r>
      <w:r>
        <w:rPr>
          <w:rFonts w:ascii="Arial" w:hAnsi="Arial" w:cs="Arial"/>
        </w:rPr>
        <w:t xml:space="preserve"> el primero</w:t>
      </w:r>
      <w:r w:rsidRPr="00771A38">
        <w:rPr>
          <w:rFonts w:ascii="Arial" w:hAnsi="Arial" w:cs="Arial"/>
        </w:rPr>
        <w:t xml:space="preserve"> de los mencionados, en sesión</w:t>
      </w:r>
      <w:r>
        <w:rPr>
          <w:rFonts w:ascii="Arial" w:hAnsi="Arial" w:cs="Arial"/>
        </w:rPr>
        <w:t xml:space="preserve"> ordinaria celebrada el día </w:t>
      </w:r>
      <w:r w:rsidR="003C5CD8">
        <w:rPr>
          <w:rFonts w:ascii="Arial" w:hAnsi="Arial" w:cs="Arial"/>
        </w:rPr>
        <w:t>quince</w:t>
      </w:r>
      <w:r>
        <w:rPr>
          <w:rFonts w:ascii="Arial" w:hAnsi="Arial" w:cs="Arial"/>
        </w:rPr>
        <w:t xml:space="preserve"> (</w:t>
      </w:r>
      <w:r w:rsidR="003C5CD8">
        <w:rPr>
          <w:rFonts w:ascii="Arial" w:hAnsi="Arial" w:cs="Arial"/>
        </w:rPr>
        <w:t>15</w:t>
      </w:r>
      <w:r>
        <w:rPr>
          <w:rFonts w:ascii="Arial" w:hAnsi="Arial" w:cs="Arial"/>
        </w:rPr>
        <w:t>)</w:t>
      </w:r>
      <w:r w:rsidRPr="00771A38">
        <w:rPr>
          <w:rFonts w:ascii="Arial" w:hAnsi="Arial" w:cs="Arial"/>
        </w:rPr>
        <w:t xml:space="preserve"> de </w:t>
      </w:r>
      <w:r>
        <w:rPr>
          <w:rFonts w:ascii="Arial" w:hAnsi="Arial" w:cs="Arial"/>
        </w:rPr>
        <w:t xml:space="preserve">abril </w:t>
      </w:r>
      <w:r w:rsidRPr="00771A38">
        <w:rPr>
          <w:rFonts w:ascii="Arial" w:hAnsi="Arial" w:cs="Arial"/>
        </w:rPr>
        <w:t xml:space="preserve">de dos mil </w:t>
      </w:r>
      <w:r>
        <w:rPr>
          <w:rFonts w:ascii="Arial" w:hAnsi="Arial" w:cs="Arial"/>
        </w:rPr>
        <w:t xml:space="preserve">quince (2015), en el municipio </w:t>
      </w:r>
      <w:r w:rsidR="003C5CD8">
        <w:rPr>
          <w:rFonts w:ascii="Arial" w:hAnsi="Arial" w:cs="Arial"/>
        </w:rPr>
        <w:t>de Saltillo,</w:t>
      </w:r>
      <w:r w:rsidRPr="00771A38">
        <w:rPr>
          <w:rFonts w:ascii="Arial" w:hAnsi="Arial" w:cs="Arial"/>
        </w:rPr>
        <w:t xml:space="preserve"> Coahuila</w:t>
      </w:r>
      <w:r>
        <w:rPr>
          <w:rFonts w:ascii="Arial" w:hAnsi="Arial" w:cs="Arial"/>
        </w:rPr>
        <w:t xml:space="preserve"> de Zaragoza</w:t>
      </w:r>
      <w:r w:rsidRPr="00771A38">
        <w:rPr>
          <w:rFonts w:ascii="Arial" w:hAnsi="Arial" w:cs="Arial"/>
        </w:rPr>
        <w:t>, ante la fe del Secretario Técnico</w:t>
      </w:r>
      <w:r>
        <w:rPr>
          <w:rFonts w:ascii="Arial" w:hAnsi="Arial" w:cs="Arial"/>
        </w:rPr>
        <w:t xml:space="preserve">, </w:t>
      </w:r>
      <w:r w:rsidRPr="00771A38">
        <w:rPr>
          <w:rFonts w:ascii="Arial" w:hAnsi="Arial" w:cs="Arial"/>
        </w:rPr>
        <w:t>Javier Diez de Urdanivia del Valle</w:t>
      </w:r>
      <w:r>
        <w:rPr>
          <w:rFonts w:ascii="Arial" w:hAnsi="Arial" w:cs="Arial"/>
        </w:rPr>
        <w:t>,</w:t>
      </w:r>
      <w:r w:rsidRPr="00771A38">
        <w:rPr>
          <w:rFonts w:ascii="Arial" w:hAnsi="Arial" w:cs="Arial"/>
        </w:rPr>
        <w:t xml:space="preserve"> quien certifica y da fe</w:t>
      </w:r>
      <w:r>
        <w:rPr>
          <w:rFonts w:ascii="Arial" w:hAnsi="Arial" w:cs="Arial"/>
        </w:rPr>
        <w:t xml:space="preserve"> de todo lo actuado</w:t>
      </w:r>
      <w:r w:rsidRPr="00771A38">
        <w:rPr>
          <w:rFonts w:ascii="Arial" w:hAnsi="Arial" w:cs="Arial"/>
        </w:rPr>
        <w:t xml:space="preserve">.      </w:t>
      </w:r>
    </w:p>
    <w:p w:rsidR="00130BFC" w:rsidRDefault="00130BFC" w:rsidP="00130BFC">
      <w:pPr>
        <w:spacing w:line="360" w:lineRule="auto"/>
        <w:ind w:left="-720" w:right="-732"/>
        <w:jc w:val="both"/>
        <w:outlineLvl w:val="0"/>
        <w:rPr>
          <w:rFonts w:ascii="Arial" w:hAnsi="Arial" w:cs="Arial"/>
        </w:rPr>
      </w:pPr>
      <w:r w:rsidRPr="00771A38">
        <w:rPr>
          <w:rFonts w:ascii="Arial" w:hAnsi="Arial" w:cs="Arial"/>
        </w:rPr>
        <w:t xml:space="preserve">     </w:t>
      </w:r>
    </w:p>
    <w:p w:rsidR="00130BFC" w:rsidRPr="00771A38" w:rsidRDefault="00130BFC" w:rsidP="00130BFC">
      <w:pPr>
        <w:spacing w:line="360" w:lineRule="auto"/>
        <w:ind w:left="-720" w:right="-732"/>
        <w:jc w:val="both"/>
        <w:outlineLvl w:val="0"/>
        <w:rPr>
          <w:rFonts w:ascii="Arial" w:hAnsi="Arial" w:cs="Arial"/>
        </w:rPr>
      </w:pPr>
      <w:r w:rsidRPr="00771A38">
        <w:rPr>
          <w:rFonts w:ascii="Arial" w:hAnsi="Arial" w:cs="Arial"/>
        </w:rPr>
        <w:t xml:space="preserve">                                                                                                                     </w:t>
      </w:r>
    </w:p>
    <w:tbl>
      <w:tblPr>
        <w:tblW w:w="0" w:type="auto"/>
        <w:tblLook w:val="01E0" w:firstRow="1" w:lastRow="1" w:firstColumn="1" w:lastColumn="1" w:noHBand="0" w:noVBand="0"/>
      </w:tblPr>
      <w:tblGrid>
        <w:gridCol w:w="4308"/>
        <w:gridCol w:w="4320"/>
      </w:tblGrid>
      <w:tr w:rsidR="00130BFC" w:rsidRPr="002E049F" w:rsidTr="00442E32">
        <w:tc>
          <w:tcPr>
            <w:tcW w:w="4422" w:type="dxa"/>
            <w:vAlign w:val="center"/>
          </w:tcPr>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Default="00130BFC" w:rsidP="00442E32">
            <w:pPr>
              <w:ind w:left="-720" w:right="-732"/>
              <w:outlineLvl w:val="0"/>
              <w:rPr>
                <w:rFonts w:ascii="Arial" w:hAnsi="Arial" w:cs="Arial"/>
                <w:sz w:val="22"/>
                <w:szCs w:val="22"/>
              </w:rPr>
            </w:pPr>
          </w:p>
          <w:p w:rsidR="00130BFC" w:rsidRPr="002D644D" w:rsidRDefault="00130BFC" w:rsidP="00442E32">
            <w:pPr>
              <w:ind w:left="-720" w:right="-732"/>
              <w:jc w:val="center"/>
              <w:outlineLvl w:val="0"/>
              <w:rPr>
                <w:rFonts w:ascii="Arial" w:hAnsi="Arial" w:cs="Arial"/>
                <w:sz w:val="22"/>
                <w:szCs w:val="22"/>
                <w:lang w:val="pt-BR"/>
              </w:rPr>
            </w:pPr>
            <w:r w:rsidRPr="002D644D">
              <w:rPr>
                <w:rFonts w:ascii="Arial" w:hAnsi="Arial" w:cs="Arial"/>
                <w:sz w:val="22"/>
                <w:szCs w:val="22"/>
                <w:lang w:val="pt-BR"/>
              </w:rPr>
              <w:t>C.P. JOSÉ MANUEL JIMÉNEZ</w:t>
            </w:r>
          </w:p>
          <w:p w:rsidR="00130BFC" w:rsidRPr="008217AB" w:rsidRDefault="00130BFC" w:rsidP="00442E32">
            <w:pPr>
              <w:ind w:left="-720" w:right="-732"/>
              <w:jc w:val="center"/>
              <w:outlineLvl w:val="0"/>
              <w:rPr>
                <w:rFonts w:ascii="Arial" w:hAnsi="Arial" w:cs="Arial"/>
                <w:sz w:val="22"/>
                <w:szCs w:val="22"/>
              </w:rPr>
            </w:pPr>
            <w:r w:rsidRPr="002D644D">
              <w:rPr>
                <w:rFonts w:ascii="Arial" w:hAnsi="Arial" w:cs="Arial"/>
                <w:sz w:val="22"/>
                <w:szCs w:val="22"/>
                <w:lang w:val="pt-BR"/>
              </w:rPr>
              <w:t xml:space="preserve"> </w:t>
            </w:r>
            <w:r w:rsidRPr="008217AB">
              <w:rPr>
                <w:rFonts w:ascii="Arial" w:hAnsi="Arial" w:cs="Arial"/>
                <w:sz w:val="22"/>
                <w:szCs w:val="22"/>
              </w:rPr>
              <w:t>Y MELÉNDEZ</w:t>
            </w:r>
          </w:p>
          <w:p w:rsidR="00130BFC" w:rsidRPr="002E049F" w:rsidRDefault="00130BFC" w:rsidP="00442E32">
            <w:pPr>
              <w:ind w:left="-720" w:right="-732"/>
              <w:jc w:val="center"/>
              <w:outlineLvl w:val="0"/>
              <w:rPr>
                <w:rFonts w:ascii="Arial" w:hAnsi="Arial" w:cs="Arial"/>
                <w:sz w:val="22"/>
                <w:szCs w:val="22"/>
              </w:rPr>
            </w:pPr>
            <w:r w:rsidRPr="008217AB">
              <w:rPr>
                <w:rFonts w:ascii="Arial" w:hAnsi="Arial" w:cs="Arial"/>
                <w:sz w:val="22"/>
                <w:szCs w:val="22"/>
              </w:rPr>
              <w:t>CONSEJERO INSTRUCTOR</w:t>
            </w: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tc>
        <w:tc>
          <w:tcPr>
            <w:tcW w:w="4422" w:type="dxa"/>
            <w:vAlign w:val="center"/>
          </w:tcPr>
          <w:p w:rsidR="00130BFC" w:rsidRDefault="00130BFC" w:rsidP="00442E32">
            <w:pPr>
              <w:ind w:left="-720" w:right="-732"/>
              <w:jc w:val="center"/>
              <w:outlineLvl w:val="0"/>
              <w:rPr>
                <w:rFonts w:ascii="Arial" w:hAnsi="Arial" w:cs="Arial"/>
                <w:sz w:val="22"/>
                <w:szCs w:val="22"/>
              </w:rPr>
            </w:pPr>
          </w:p>
          <w:p w:rsidR="00130BFC" w:rsidRDefault="00130BFC" w:rsidP="00442E32">
            <w:pPr>
              <w:ind w:left="-720" w:right="-732"/>
              <w:jc w:val="center"/>
              <w:outlineLvl w:val="0"/>
              <w:rPr>
                <w:rFonts w:ascii="Arial" w:hAnsi="Arial" w:cs="Arial"/>
                <w:sz w:val="22"/>
                <w:szCs w:val="22"/>
              </w:rPr>
            </w:pPr>
            <w:r w:rsidRPr="008217AB">
              <w:rPr>
                <w:rFonts w:ascii="Arial" w:hAnsi="Arial" w:cs="Arial"/>
                <w:sz w:val="22"/>
                <w:szCs w:val="22"/>
              </w:rPr>
              <w:t>LIC. JESÚS HOMERO FLORES MIER</w:t>
            </w:r>
          </w:p>
          <w:p w:rsidR="00130BFC" w:rsidRPr="002E049F" w:rsidRDefault="00130BFC" w:rsidP="00442E32">
            <w:pPr>
              <w:ind w:left="-720" w:right="-732"/>
              <w:jc w:val="center"/>
              <w:outlineLvl w:val="0"/>
              <w:rPr>
                <w:rFonts w:ascii="Arial" w:hAnsi="Arial" w:cs="Arial"/>
                <w:sz w:val="22"/>
                <w:szCs w:val="22"/>
              </w:rPr>
            </w:pPr>
            <w:r>
              <w:rPr>
                <w:rFonts w:ascii="Arial" w:hAnsi="Arial" w:cs="Arial"/>
                <w:sz w:val="22"/>
                <w:szCs w:val="22"/>
              </w:rPr>
              <w:t>CONSEJERO PRESIDENTE</w:t>
            </w:r>
          </w:p>
        </w:tc>
      </w:tr>
      <w:tr w:rsidR="00130BFC" w:rsidRPr="002E049F" w:rsidTr="00442E32">
        <w:tc>
          <w:tcPr>
            <w:tcW w:w="4422" w:type="dxa"/>
            <w:vAlign w:val="center"/>
          </w:tcPr>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Default="00130BFC" w:rsidP="00442E32">
            <w:pPr>
              <w:ind w:right="-732"/>
              <w:outlineLvl w:val="0"/>
              <w:rPr>
                <w:rFonts w:ascii="Arial" w:hAnsi="Arial" w:cs="Arial"/>
                <w:sz w:val="22"/>
                <w:szCs w:val="22"/>
              </w:rPr>
            </w:pPr>
          </w:p>
          <w:p w:rsidR="00130BFC" w:rsidRDefault="00130BFC" w:rsidP="00442E32">
            <w:pPr>
              <w:ind w:left="-720" w:right="-732"/>
              <w:jc w:val="center"/>
              <w:outlineLvl w:val="0"/>
              <w:rPr>
                <w:rFonts w:ascii="Arial" w:hAnsi="Arial" w:cs="Arial"/>
                <w:sz w:val="22"/>
                <w:szCs w:val="22"/>
              </w:rPr>
            </w:pPr>
            <w:r w:rsidRPr="008217AB">
              <w:rPr>
                <w:rFonts w:ascii="Arial" w:hAnsi="Arial" w:cs="Arial"/>
                <w:sz w:val="22"/>
                <w:szCs w:val="22"/>
              </w:rPr>
              <w:t xml:space="preserve">LIC. ALFONSO RAÚL VILLARREAL </w:t>
            </w:r>
          </w:p>
          <w:p w:rsidR="00130BFC" w:rsidRPr="008217AB" w:rsidRDefault="00130BFC" w:rsidP="00442E32">
            <w:pPr>
              <w:ind w:left="-720" w:right="-732"/>
              <w:jc w:val="center"/>
              <w:outlineLvl w:val="0"/>
              <w:rPr>
                <w:rFonts w:ascii="Arial" w:hAnsi="Arial" w:cs="Arial"/>
                <w:sz w:val="22"/>
                <w:szCs w:val="22"/>
              </w:rPr>
            </w:pPr>
            <w:r w:rsidRPr="008217AB">
              <w:rPr>
                <w:rFonts w:ascii="Arial" w:hAnsi="Arial" w:cs="Arial"/>
                <w:sz w:val="22"/>
                <w:szCs w:val="22"/>
              </w:rPr>
              <w:t>BARRERA</w:t>
            </w:r>
          </w:p>
          <w:p w:rsidR="00130BFC" w:rsidRPr="002E049F" w:rsidRDefault="00130BFC" w:rsidP="00442E32">
            <w:pPr>
              <w:ind w:left="-720" w:right="-732"/>
              <w:jc w:val="center"/>
              <w:outlineLvl w:val="0"/>
              <w:rPr>
                <w:rFonts w:ascii="Arial" w:hAnsi="Arial" w:cs="Arial"/>
                <w:sz w:val="22"/>
                <w:szCs w:val="22"/>
              </w:rPr>
            </w:pPr>
            <w:r w:rsidRPr="008217AB">
              <w:rPr>
                <w:rFonts w:ascii="Arial" w:hAnsi="Arial" w:cs="Arial"/>
                <w:sz w:val="22"/>
                <w:szCs w:val="22"/>
              </w:rPr>
              <w:t>CONSEJERO</w:t>
            </w:r>
          </w:p>
        </w:tc>
        <w:tc>
          <w:tcPr>
            <w:tcW w:w="4422" w:type="dxa"/>
            <w:vAlign w:val="center"/>
          </w:tcPr>
          <w:p w:rsidR="00130BFC" w:rsidRPr="002E049F" w:rsidRDefault="00130BFC" w:rsidP="00442E32">
            <w:pPr>
              <w:ind w:left="-720" w:right="-732"/>
              <w:jc w:val="center"/>
              <w:outlineLvl w:val="0"/>
              <w:rPr>
                <w:rFonts w:ascii="Arial" w:hAnsi="Arial" w:cs="Arial"/>
                <w:sz w:val="22"/>
                <w:szCs w:val="22"/>
              </w:rPr>
            </w:pPr>
          </w:p>
          <w:p w:rsidR="00130BFC" w:rsidRDefault="00130BFC" w:rsidP="00442E32">
            <w:pPr>
              <w:ind w:right="-732"/>
              <w:outlineLvl w:val="0"/>
              <w:rPr>
                <w:rFonts w:ascii="Arial" w:hAnsi="Arial" w:cs="Arial"/>
                <w:sz w:val="22"/>
                <w:szCs w:val="22"/>
              </w:rPr>
            </w:pPr>
          </w:p>
          <w:p w:rsidR="00130BFC" w:rsidRDefault="00130BFC" w:rsidP="00442E32">
            <w:pPr>
              <w:ind w:left="-720" w:right="-732"/>
              <w:jc w:val="center"/>
              <w:outlineLvl w:val="0"/>
              <w:rPr>
                <w:rFonts w:ascii="Arial" w:hAnsi="Arial" w:cs="Arial"/>
                <w:sz w:val="22"/>
                <w:szCs w:val="22"/>
              </w:rPr>
            </w:pPr>
          </w:p>
          <w:p w:rsidR="00130BFC" w:rsidRPr="008217AB" w:rsidRDefault="00130BFC" w:rsidP="00442E32">
            <w:pPr>
              <w:ind w:left="-720" w:right="-732"/>
              <w:jc w:val="center"/>
              <w:outlineLvl w:val="0"/>
              <w:rPr>
                <w:rFonts w:ascii="Arial" w:hAnsi="Arial" w:cs="Arial"/>
                <w:sz w:val="22"/>
                <w:szCs w:val="22"/>
              </w:rPr>
            </w:pPr>
            <w:r>
              <w:rPr>
                <w:rFonts w:ascii="Arial" w:hAnsi="Arial" w:cs="Arial"/>
                <w:sz w:val="22"/>
                <w:szCs w:val="22"/>
              </w:rPr>
              <w:t>LIC. TERESA GUAJARDO BERLANGA</w:t>
            </w:r>
          </w:p>
          <w:p w:rsidR="00130BFC" w:rsidRPr="002E049F" w:rsidRDefault="00130BFC" w:rsidP="00442E32">
            <w:pPr>
              <w:ind w:left="-720" w:right="-732"/>
              <w:jc w:val="center"/>
              <w:outlineLvl w:val="0"/>
              <w:rPr>
                <w:rFonts w:ascii="Arial" w:hAnsi="Arial" w:cs="Arial"/>
                <w:sz w:val="22"/>
                <w:szCs w:val="22"/>
              </w:rPr>
            </w:pPr>
            <w:r w:rsidRPr="008217AB">
              <w:rPr>
                <w:rFonts w:ascii="Arial" w:hAnsi="Arial" w:cs="Arial"/>
                <w:sz w:val="22"/>
                <w:szCs w:val="22"/>
              </w:rPr>
              <w:t>CONSEJERO</w:t>
            </w:r>
          </w:p>
          <w:p w:rsidR="00130BFC" w:rsidRPr="002E049F" w:rsidRDefault="00130BFC" w:rsidP="00442E32">
            <w:pPr>
              <w:ind w:left="-720" w:right="-732"/>
              <w:jc w:val="center"/>
              <w:outlineLvl w:val="0"/>
              <w:rPr>
                <w:rFonts w:ascii="Arial" w:hAnsi="Arial" w:cs="Arial"/>
                <w:sz w:val="22"/>
                <w:szCs w:val="22"/>
              </w:rPr>
            </w:pPr>
          </w:p>
        </w:tc>
      </w:tr>
      <w:tr w:rsidR="00130BFC" w:rsidRPr="002E049F" w:rsidTr="00442E32">
        <w:tc>
          <w:tcPr>
            <w:tcW w:w="4422" w:type="dxa"/>
            <w:vAlign w:val="center"/>
          </w:tcPr>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8217AB" w:rsidRDefault="00130BFC" w:rsidP="00442E32">
            <w:pPr>
              <w:ind w:left="-720" w:right="-732"/>
              <w:jc w:val="center"/>
              <w:outlineLvl w:val="0"/>
              <w:rPr>
                <w:rFonts w:ascii="Arial" w:hAnsi="Arial" w:cs="Arial"/>
                <w:sz w:val="22"/>
                <w:szCs w:val="22"/>
              </w:rPr>
            </w:pPr>
            <w:r w:rsidRPr="008217AB">
              <w:rPr>
                <w:rFonts w:ascii="Arial" w:hAnsi="Arial" w:cs="Arial"/>
                <w:sz w:val="22"/>
                <w:szCs w:val="22"/>
              </w:rPr>
              <w:t>LIC. LUIS GONZÁLEZ BRISEÑO</w:t>
            </w:r>
          </w:p>
          <w:p w:rsidR="00130BFC" w:rsidRPr="002E049F" w:rsidRDefault="00130BFC" w:rsidP="00442E32">
            <w:pPr>
              <w:ind w:left="-720" w:right="-732"/>
              <w:jc w:val="center"/>
              <w:outlineLvl w:val="0"/>
              <w:rPr>
                <w:rFonts w:ascii="Arial" w:hAnsi="Arial" w:cs="Arial"/>
                <w:sz w:val="22"/>
                <w:szCs w:val="22"/>
              </w:rPr>
            </w:pPr>
            <w:r w:rsidRPr="008217AB">
              <w:rPr>
                <w:rFonts w:ascii="Arial" w:hAnsi="Arial" w:cs="Arial"/>
                <w:sz w:val="22"/>
                <w:szCs w:val="22"/>
              </w:rPr>
              <w:t>CONSEJERO</w:t>
            </w:r>
          </w:p>
        </w:tc>
        <w:tc>
          <w:tcPr>
            <w:tcW w:w="4422" w:type="dxa"/>
            <w:vAlign w:val="center"/>
          </w:tcPr>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720" w:right="-732"/>
              <w:jc w:val="center"/>
              <w:outlineLvl w:val="0"/>
              <w:rPr>
                <w:rFonts w:ascii="Arial" w:hAnsi="Arial" w:cs="Arial"/>
                <w:sz w:val="22"/>
                <w:szCs w:val="22"/>
              </w:rPr>
            </w:pPr>
          </w:p>
          <w:p w:rsidR="00130BFC" w:rsidRPr="002E049F" w:rsidRDefault="00130BFC" w:rsidP="00442E32">
            <w:pPr>
              <w:ind w:left="-102" w:right="-12"/>
              <w:jc w:val="center"/>
              <w:outlineLvl w:val="0"/>
              <w:rPr>
                <w:rFonts w:ascii="Arial" w:hAnsi="Arial" w:cs="Arial"/>
                <w:sz w:val="22"/>
                <w:szCs w:val="22"/>
              </w:rPr>
            </w:pPr>
            <w:r>
              <w:rPr>
                <w:rFonts w:ascii="Arial" w:hAnsi="Arial" w:cs="Arial"/>
                <w:sz w:val="22"/>
                <w:szCs w:val="22"/>
              </w:rPr>
              <w:t xml:space="preserve">LIC. </w:t>
            </w:r>
            <w:r w:rsidRPr="002E049F">
              <w:rPr>
                <w:rFonts w:ascii="Arial" w:hAnsi="Arial" w:cs="Arial"/>
                <w:sz w:val="22"/>
                <w:szCs w:val="22"/>
              </w:rPr>
              <w:t>JAVIER DIEZ DE URDANIVIA DEL VALLE</w:t>
            </w:r>
          </w:p>
          <w:p w:rsidR="00130BFC" w:rsidRPr="002E049F" w:rsidRDefault="00130BFC" w:rsidP="00442E32">
            <w:pPr>
              <w:ind w:left="-720" w:right="-732"/>
              <w:jc w:val="center"/>
              <w:outlineLvl w:val="0"/>
              <w:rPr>
                <w:rFonts w:ascii="Arial" w:hAnsi="Arial" w:cs="Arial"/>
                <w:sz w:val="22"/>
                <w:szCs w:val="22"/>
              </w:rPr>
            </w:pPr>
            <w:r w:rsidRPr="002E049F">
              <w:rPr>
                <w:rFonts w:ascii="Arial" w:hAnsi="Arial" w:cs="Arial"/>
                <w:sz w:val="22"/>
                <w:szCs w:val="22"/>
              </w:rPr>
              <w:t>SECRETARIO TÉCNICO</w:t>
            </w:r>
          </w:p>
        </w:tc>
      </w:tr>
    </w:tbl>
    <w:p w:rsidR="00130BFC" w:rsidRDefault="00130BFC" w:rsidP="00130BFC">
      <w:pPr>
        <w:ind w:left="-720" w:right="-732"/>
        <w:jc w:val="center"/>
        <w:rPr>
          <w:rFonts w:ascii="Arial" w:hAnsi="Arial" w:cs="Arial"/>
          <w:sz w:val="20"/>
          <w:szCs w:val="20"/>
        </w:rPr>
      </w:pPr>
    </w:p>
    <w:p w:rsidR="00130BFC" w:rsidRDefault="00130BFC" w:rsidP="00130BFC">
      <w:pPr>
        <w:ind w:left="-720" w:right="-732"/>
        <w:jc w:val="center"/>
        <w:rPr>
          <w:rFonts w:ascii="Arial" w:hAnsi="Arial" w:cs="Arial"/>
          <w:sz w:val="20"/>
          <w:szCs w:val="20"/>
        </w:rPr>
      </w:pPr>
    </w:p>
    <w:p w:rsidR="00130BFC" w:rsidRDefault="00130BFC" w:rsidP="00130BFC">
      <w:pPr>
        <w:ind w:left="-720" w:right="-732"/>
        <w:jc w:val="center"/>
        <w:rPr>
          <w:rFonts w:ascii="Arial" w:hAnsi="Arial" w:cs="Arial"/>
          <w:sz w:val="18"/>
          <w:szCs w:val="18"/>
        </w:rPr>
      </w:pPr>
      <w:r>
        <w:rPr>
          <w:rFonts w:ascii="Arial" w:hAnsi="Arial" w:cs="Arial"/>
          <w:sz w:val="18"/>
          <w:szCs w:val="18"/>
        </w:rPr>
        <w:tab/>
        <w:t>***HOJA DE FIRMAS DE LA RESOLUCIÓN DEL RECURSO DE REVISIÓN NÚMERO DE EXPEDIENTE 120/2015. CONSEJERO INSTRUCTOR Y PONENTE.- C.P. JOSÉ MANUEL JIMÉNEZ Y MELÉNDEZ.***</w:t>
      </w:r>
    </w:p>
    <w:p w:rsidR="00130BFC" w:rsidRDefault="00130BFC" w:rsidP="00130BFC">
      <w:pPr>
        <w:spacing w:line="360" w:lineRule="auto"/>
        <w:ind w:left="-720" w:right="-732"/>
        <w:jc w:val="both"/>
        <w:outlineLvl w:val="0"/>
      </w:pPr>
    </w:p>
    <w:p w:rsidR="00130BFC" w:rsidRDefault="00130BFC" w:rsidP="00130BFC">
      <w:pPr>
        <w:ind w:left="-720" w:right="-732"/>
        <w:jc w:val="center"/>
        <w:rPr>
          <w:rFonts w:ascii="Arial" w:hAnsi="Arial" w:cs="Arial"/>
          <w:sz w:val="20"/>
          <w:szCs w:val="20"/>
        </w:rPr>
      </w:pPr>
    </w:p>
    <w:p w:rsidR="00A45103" w:rsidRDefault="00A45103"/>
    <w:sectPr w:rsidR="00A45103" w:rsidSect="00602493">
      <w:headerReference w:type="default" r:id="rId13"/>
      <w:footerReference w:type="even" r:id="rId14"/>
      <w:footerReference w:type="default" r:id="rId15"/>
      <w:headerReference w:type="first" r:id="rId16"/>
      <w:pgSz w:w="12242" w:h="15842" w:code="1"/>
      <w:pgMar w:top="1701" w:right="1814" w:bottom="1701"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E88" w:rsidRDefault="009D3E88">
      <w:r>
        <w:separator/>
      </w:r>
    </w:p>
  </w:endnote>
  <w:endnote w:type="continuationSeparator" w:id="0">
    <w:p w:rsidR="009D3E88" w:rsidRDefault="009D3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87" w:rsidRDefault="00BD51F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43D87" w:rsidRDefault="009D3E8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87" w:rsidRDefault="00BD51FA">
    <w:pPr>
      <w:pStyle w:val="Piedepgina"/>
      <w:ind w:right="360"/>
      <w:jc w:val="center"/>
      <w:rPr>
        <w:rFonts w:ascii="Arial" w:hAnsi="Arial" w:cs="Arial"/>
        <w:sz w:val="20"/>
        <w:szCs w:val="20"/>
        <w:lang w:val="es-MX"/>
      </w:rPr>
    </w:pPr>
    <w:r>
      <w:rPr>
        <w:rFonts w:ascii="Arial" w:hAnsi="Arial" w:cs="Arial"/>
        <w:sz w:val="20"/>
        <w:szCs w:val="20"/>
        <w:lang w:val="es-MX"/>
      </w:rPr>
      <w:t>Ignacio Allende y Manuel Acuña, Edificio Pharmakon, Ramos Arizpe, Coahuila, México</w:t>
    </w:r>
  </w:p>
  <w:p w:rsidR="00443D87" w:rsidRDefault="00BD51FA">
    <w:pPr>
      <w:pStyle w:val="Piedepgina"/>
      <w:jc w:val="center"/>
      <w:rPr>
        <w:rFonts w:ascii="Arial" w:hAnsi="Arial" w:cs="Arial"/>
        <w:sz w:val="20"/>
        <w:szCs w:val="20"/>
      </w:rPr>
    </w:pPr>
    <w:r>
      <w:rPr>
        <w:rFonts w:ascii="Arial" w:hAnsi="Arial" w:cs="Arial"/>
        <w:sz w:val="20"/>
        <w:szCs w:val="20"/>
      </w:rPr>
      <w:t>Tels. (844) 488-3346, 488-1344, 488-1667</w:t>
    </w:r>
  </w:p>
  <w:p w:rsidR="00443D87" w:rsidRDefault="00BD51FA">
    <w:pPr>
      <w:pStyle w:val="Piedepgina"/>
      <w:jc w:val="center"/>
      <w:rPr>
        <w:rFonts w:ascii="Arial" w:hAnsi="Arial" w:cs="Arial"/>
        <w:b/>
        <w:bCs/>
        <w:sz w:val="16"/>
        <w:szCs w:val="20"/>
      </w:rPr>
    </w:pPr>
    <w:r>
      <w:rPr>
        <w:rFonts w:ascii="Arial" w:hAnsi="Arial" w:cs="Arial"/>
        <w:b/>
        <w:bCs/>
        <w:sz w:val="20"/>
        <w:szCs w:val="20"/>
      </w:rPr>
      <w:t>www.icai.org.mx</w:t>
    </w:r>
  </w:p>
  <w:p w:rsidR="00443D87" w:rsidRDefault="00BD51FA" w:rsidP="00602493">
    <w:pPr>
      <w:pStyle w:val="Piedepgina"/>
      <w:framePr w:wrap="around" w:vAnchor="text" w:hAnchor="page" w:x="9375"/>
      <w:jc w:val="both"/>
      <w:rPr>
        <w:rStyle w:val="Nmerodepgina"/>
        <w:sz w:val="20"/>
        <w:szCs w:val="20"/>
      </w:rPr>
    </w:pPr>
    <w:r>
      <w:rPr>
        <w:rStyle w:val="Nmerodepgina"/>
        <w:sz w:val="20"/>
        <w:szCs w:val="20"/>
      </w:rPr>
      <w:t xml:space="preserve">Página </w:t>
    </w:r>
    <w:r>
      <w:rPr>
        <w:rStyle w:val="Nmerodepgina"/>
        <w:sz w:val="20"/>
        <w:szCs w:val="20"/>
      </w:rPr>
      <w:fldChar w:fldCharType="begin"/>
    </w:r>
    <w:r>
      <w:rPr>
        <w:rStyle w:val="Nmerodepgina"/>
        <w:sz w:val="20"/>
        <w:szCs w:val="20"/>
      </w:rPr>
      <w:instrText xml:space="preserve"> PAGE </w:instrText>
    </w:r>
    <w:r>
      <w:rPr>
        <w:rStyle w:val="Nmerodepgina"/>
        <w:sz w:val="20"/>
        <w:szCs w:val="20"/>
      </w:rPr>
      <w:fldChar w:fldCharType="separate"/>
    </w:r>
    <w:r w:rsidR="001176E1">
      <w:rPr>
        <w:rStyle w:val="Nmerodepgina"/>
        <w:noProof/>
        <w:sz w:val="20"/>
        <w:szCs w:val="20"/>
      </w:rPr>
      <w:t>15</w:t>
    </w:r>
    <w:r>
      <w:rPr>
        <w:rStyle w:val="Nmerodepgina"/>
        <w:sz w:val="20"/>
        <w:szCs w:val="20"/>
      </w:rPr>
      <w:fldChar w:fldCharType="end"/>
    </w:r>
    <w:r>
      <w:rPr>
        <w:rStyle w:val="Nmerodepgina"/>
        <w:sz w:val="20"/>
        <w:szCs w:val="20"/>
      </w:rPr>
      <w:t xml:space="preserve"> de </w:t>
    </w:r>
    <w:r>
      <w:rPr>
        <w:rStyle w:val="Nmerodepgina"/>
        <w:sz w:val="20"/>
        <w:szCs w:val="20"/>
      </w:rPr>
      <w:fldChar w:fldCharType="begin"/>
    </w:r>
    <w:r>
      <w:rPr>
        <w:rStyle w:val="Nmerodepgina"/>
        <w:sz w:val="20"/>
        <w:szCs w:val="20"/>
      </w:rPr>
      <w:instrText xml:space="preserve"> NUMPAGES </w:instrText>
    </w:r>
    <w:r>
      <w:rPr>
        <w:rStyle w:val="Nmerodepgina"/>
        <w:sz w:val="20"/>
        <w:szCs w:val="20"/>
      </w:rPr>
      <w:fldChar w:fldCharType="separate"/>
    </w:r>
    <w:r w:rsidR="001176E1">
      <w:rPr>
        <w:rStyle w:val="Nmerodepgina"/>
        <w:noProof/>
        <w:sz w:val="20"/>
        <w:szCs w:val="20"/>
      </w:rPr>
      <w:t>16</w:t>
    </w:r>
    <w:r>
      <w:rPr>
        <w:rStyle w:val="Nmerodepgina"/>
        <w:sz w:val="20"/>
        <w:szCs w:val="20"/>
      </w:rPr>
      <w:fldChar w:fldCharType="end"/>
    </w:r>
  </w:p>
  <w:p w:rsidR="00443D87" w:rsidRPr="00193DCF" w:rsidRDefault="009D3E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E88" w:rsidRDefault="009D3E88">
      <w:r>
        <w:separator/>
      </w:r>
    </w:p>
  </w:footnote>
  <w:footnote w:type="continuationSeparator" w:id="0">
    <w:p w:rsidR="009D3E88" w:rsidRDefault="009D3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87" w:rsidRDefault="00130BFC">
    <w:pPr>
      <w:pStyle w:val="Encabezado"/>
      <w:jc w:val="right"/>
      <w:rPr>
        <w:sz w:val="20"/>
      </w:rPr>
    </w:pPr>
    <w:r>
      <w:rPr>
        <w:noProof/>
        <w:sz w:val="20"/>
        <w:lang w:val="es-MX" w:eastAsia="es-MX"/>
      </w:rPr>
      <w:drawing>
        <wp:anchor distT="0" distB="0" distL="114300" distR="114300" simplePos="0" relativeHeight="251659264" behindDoc="0" locked="0" layoutInCell="1" allowOverlap="1">
          <wp:simplePos x="0" y="0"/>
          <wp:positionH relativeFrom="column">
            <wp:posOffset>-571500</wp:posOffset>
          </wp:positionH>
          <wp:positionV relativeFrom="paragraph">
            <wp:posOffset>-291465</wp:posOffset>
          </wp:positionV>
          <wp:extent cx="1600200" cy="951230"/>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1FA">
      <w:rPr>
        <w:sz w:val="20"/>
      </w:rPr>
      <w:t xml:space="preserve">  </w:t>
    </w:r>
  </w:p>
  <w:p w:rsidR="00443D87" w:rsidRDefault="009D3E88">
    <w:pPr>
      <w:pStyle w:val="Encabezado"/>
    </w:pPr>
  </w:p>
  <w:p w:rsidR="00443D87" w:rsidRDefault="009D3E88">
    <w:pPr>
      <w:pStyle w:val="Encabezado"/>
    </w:pPr>
  </w:p>
  <w:p w:rsidR="00443D87" w:rsidRDefault="009D3E8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D87" w:rsidRDefault="00130BFC">
    <w:pPr>
      <w:pStyle w:val="Encabezado"/>
    </w:pPr>
    <w:r>
      <w:rPr>
        <w:noProof/>
        <w:sz w:val="20"/>
        <w:lang w:val="es-MX" w:eastAsia="es-MX"/>
      </w:rPr>
      <w:drawing>
        <wp:anchor distT="0" distB="0" distL="114300" distR="114300" simplePos="0" relativeHeight="251660288" behindDoc="0" locked="0" layoutInCell="1" allowOverlap="1">
          <wp:simplePos x="0" y="0"/>
          <wp:positionH relativeFrom="column">
            <wp:posOffset>-419100</wp:posOffset>
          </wp:positionH>
          <wp:positionV relativeFrom="paragraph">
            <wp:posOffset>-139065</wp:posOffset>
          </wp:positionV>
          <wp:extent cx="1600200" cy="951230"/>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51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4E5B"/>
    <w:multiLevelType w:val="hybridMultilevel"/>
    <w:tmpl w:val="A27E28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E022856"/>
    <w:multiLevelType w:val="hybridMultilevel"/>
    <w:tmpl w:val="4ED84C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46056EFC"/>
    <w:multiLevelType w:val="multilevel"/>
    <w:tmpl w:val="0C0A0023"/>
    <w:lvl w:ilvl="0">
      <w:start w:val="1"/>
      <w:numFmt w:val="decimal"/>
      <w:pStyle w:val="Ttulo1"/>
      <w:lvlText w:val="Artículo %1."/>
      <w:lvlJc w:val="left"/>
      <w:pPr>
        <w:tabs>
          <w:tab w:val="num" w:pos="1440"/>
        </w:tabs>
        <w:ind w:left="0" w:firstLine="0"/>
      </w:pPr>
    </w:lvl>
    <w:lvl w:ilvl="1">
      <w:start w:val="1"/>
      <w:numFmt w:val="decimalZero"/>
      <w:pStyle w:val="Ttulo2"/>
      <w:isLgl/>
      <w:lvlText w:val="Sección %1.%2"/>
      <w:lvlJc w:val="left"/>
      <w:pPr>
        <w:tabs>
          <w:tab w:val="num" w:pos="4320"/>
        </w:tabs>
        <w:ind w:left="288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FC"/>
    <w:rsid w:val="000A1409"/>
    <w:rsid w:val="001033E7"/>
    <w:rsid w:val="001176E1"/>
    <w:rsid w:val="00117E1D"/>
    <w:rsid w:val="00130BFC"/>
    <w:rsid w:val="002D0FCE"/>
    <w:rsid w:val="00343E74"/>
    <w:rsid w:val="003853B8"/>
    <w:rsid w:val="003909DC"/>
    <w:rsid w:val="00391945"/>
    <w:rsid w:val="003A585C"/>
    <w:rsid w:val="003C5CD8"/>
    <w:rsid w:val="00400FC8"/>
    <w:rsid w:val="0052524C"/>
    <w:rsid w:val="00596F73"/>
    <w:rsid w:val="00643E59"/>
    <w:rsid w:val="00720EBE"/>
    <w:rsid w:val="00730F34"/>
    <w:rsid w:val="008F1AE9"/>
    <w:rsid w:val="00900018"/>
    <w:rsid w:val="00936D9C"/>
    <w:rsid w:val="00965850"/>
    <w:rsid w:val="009D3E88"/>
    <w:rsid w:val="00A45103"/>
    <w:rsid w:val="00AF662B"/>
    <w:rsid w:val="00B7285F"/>
    <w:rsid w:val="00BD51FA"/>
    <w:rsid w:val="00C84B31"/>
    <w:rsid w:val="00C968E5"/>
    <w:rsid w:val="00C97F20"/>
    <w:rsid w:val="00D00933"/>
    <w:rsid w:val="00D96618"/>
    <w:rsid w:val="00E8120F"/>
    <w:rsid w:val="00F37FB7"/>
    <w:rsid w:val="00F829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A1B116-8FFD-438C-A3A7-A1736064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BF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30BF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30BF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30BF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130BF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130BF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130BF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130BFC"/>
    <w:pPr>
      <w:numPr>
        <w:ilvl w:val="6"/>
        <w:numId w:val="1"/>
      </w:numPr>
      <w:spacing w:before="240" w:after="60"/>
      <w:outlineLvl w:val="6"/>
    </w:pPr>
  </w:style>
  <w:style w:type="paragraph" w:styleId="Ttulo8">
    <w:name w:val="heading 8"/>
    <w:basedOn w:val="Normal"/>
    <w:next w:val="Normal"/>
    <w:link w:val="Ttulo8Car"/>
    <w:qFormat/>
    <w:rsid w:val="00130BFC"/>
    <w:pPr>
      <w:numPr>
        <w:ilvl w:val="7"/>
        <w:numId w:val="1"/>
      </w:numPr>
      <w:spacing w:before="240" w:after="60"/>
      <w:outlineLvl w:val="7"/>
    </w:pPr>
    <w:rPr>
      <w:i/>
      <w:iCs/>
    </w:rPr>
  </w:style>
  <w:style w:type="paragraph" w:styleId="Ttulo9">
    <w:name w:val="heading 9"/>
    <w:basedOn w:val="Normal"/>
    <w:next w:val="Normal"/>
    <w:link w:val="Ttulo9Car"/>
    <w:qFormat/>
    <w:rsid w:val="00130BF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30BFC"/>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130BFC"/>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130BFC"/>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130BFC"/>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130BFC"/>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130BFC"/>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130BFC"/>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130BFC"/>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130BFC"/>
    <w:rPr>
      <w:rFonts w:ascii="Arial" w:eastAsia="Times New Roman" w:hAnsi="Arial" w:cs="Arial"/>
      <w:lang w:val="es-ES" w:eastAsia="es-ES"/>
    </w:rPr>
  </w:style>
  <w:style w:type="paragraph" w:styleId="Encabezado">
    <w:name w:val="header"/>
    <w:basedOn w:val="Normal"/>
    <w:link w:val="EncabezadoCar"/>
    <w:rsid w:val="00130BFC"/>
    <w:pPr>
      <w:tabs>
        <w:tab w:val="center" w:pos="4252"/>
        <w:tab w:val="right" w:pos="8504"/>
      </w:tabs>
    </w:pPr>
    <w:rPr>
      <w:rFonts w:eastAsia="MS Mincho"/>
    </w:rPr>
  </w:style>
  <w:style w:type="character" w:customStyle="1" w:styleId="EncabezadoCar">
    <w:name w:val="Encabezado Car"/>
    <w:basedOn w:val="Fuentedeprrafopredeter"/>
    <w:link w:val="Encabezado"/>
    <w:rsid w:val="00130BFC"/>
    <w:rPr>
      <w:rFonts w:ascii="Times New Roman" w:eastAsia="MS Mincho" w:hAnsi="Times New Roman" w:cs="Times New Roman"/>
      <w:sz w:val="24"/>
      <w:szCs w:val="24"/>
      <w:lang w:val="es-ES" w:eastAsia="es-ES"/>
    </w:rPr>
  </w:style>
  <w:style w:type="character" w:styleId="Nmerodepgina">
    <w:name w:val="page number"/>
    <w:basedOn w:val="Fuentedeprrafopredeter"/>
    <w:rsid w:val="00130BFC"/>
  </w:style>
  <w:style w:type="paragraph" w:styleId="Piedepgina">
    <w:name w:val="footer"/>
    <w:basedOn w:val="Normal"/>
    <w:link w:val="PiedepginaCar"/>
    <w:rsid w:val="00130BFC"/>
    <w:pPr>
      <w:tabs>
        <w:tab w:val="center" w:pos="4252"/>
        <w:tab w:val="right" w:pos="8504"/>
      </w:tabs>
    </w:pPr>
    <w:rPr>
      <w:rFonts w:eastAsia="MS Mincho"/>
    </w:rPr>
  </w:style>
  <w:style w:type="character" w:customStyle="1" w:styleId="PiedepginaCar">
    <w:name w:val="Pie de página Car"/>
    <w:basedOn w:val="Fuentedeprrafopredeter"/>
    <w:link w:val="Piedepgina"/>
    <w:rsid w:val="00130BFC"/>
    <w:rPr>
      <w:rFonts w:ascii="Times New Roman" w:eastAsia="MS Mincho" w:hAnsi="Times New Roman" w:cs="Times New Roman"/>
      <w:sz w:val="24"/>
      <w:szCs w:val="24"/>
      <w:lang w:val="es-ES" w:eastAsia="es-ES"/>
    </w:rPr>
  </w:style>
  <w:style w:type="paragraph" w:styleId="Sangra2detindependiente">
    <w:name w:val="Body Text Indent 2"/>
    <w:basedOn w:val="Normal"/>
    <w:link w:val="Sangra2detindependienteCar"/>
    <w:rsid w:val="00130BFC"/>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rsid w:val="00130BFC"/>
    <w:rPr>
      <w:rFonts w:ascii="Arial" w:eastAsia="Times New Roman" w:hAnsi="Arial" w:cs="Arial"/>
      <w:szCs w:val="24"/>
      <w:lang w:val="es-ES" w:eastAsia="es-ES"/>
    </w:rPr>
  </w:style>
  <w:style w:type="paragraph" w:styleId="Prrafodelista">
    <w:name w:val="List Paragraph"/>
    <w:basedOn w:val="Normal"/>
    <w:uiPriority w:val="34"/>
    <w:qFormat/>
    <w:rsid w:val="00AF662B"/>
    <w:pPr>
      <w:ind w:left="720"/>
      <w:contextualSpacing/>
    </w:pPr>
  </w:style>
  <w:style w:type="paragraph" w:styleId="Textodeglobo">
    <w:name w:val="Balloon Text"/>
    <w:basedOn w:val="Normal"/>
    <w:link w:val="TextodegloboCar"/>
    <w:uiPriority w:val="99"/>
    <w:semiHidden/>
    <w:unhideWhenUsed/>
    <w:rsid w:val="008F1A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F1AE9"/>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2827</Words>
  <Characters>15554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2015-07-14T19:09:00Z</dcterms:created>
  <dcterms:modified xsi:type="dcterms:W3CDTF">2015-07-14T19:09:00Z</dcterms:modified>
</cp:coreProperties>
</file>