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99" w:rsidRDefault="00427299" w:rsidP="00427299">
      <w:pPr>
        <w:jc w:val="center"/>
        <w:rPr>
          <w:rFonts w:ascii="Arial" w:hAnsi="Arial" w:cs="Arial"/>
          <w:b/>
          <w:bCs/>
          <w:sz w:val="22"/>
          <w:szCs w:val="22"/>
        </w:rPr>
      </w:pPr>
      <w:r w:rsidRPr="00427299">
        <w:rPr>
          <w:rFonts w:ascii="Arial" w:hAnsi="Arial" w:cs="Arial"/>
          <w:b/>
          <w:bCs/>
          <w:sz w:val="22"/>
          <w:szCs w:val="22"/>
        </w:rPr>
        <w:t xml:space="preserve">LEY DE INGRESOS DEL MUNICIPIO DE JUÁREZ, COAHUILA DE ZARAGOZA, </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PARA EL EJERCICIO FISCAL 2015.</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TITULO PRIMERO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DISPOSICIONES GENERALES</w:t>
      </w:r>
    </w:p>
    <w:p w:rsidR="00427299" w:rsidRPr="00427299" w:rsidRDefault="00427299" w:rsidP="00427299">
      <w:pPr>
        <w:jc w:val="both"/>
        <w:rPr>
          <w:rFonts w:ascii="Arial" w:hAnsi="Arial" w:cs="Arial"/>
          <w:b/>
          <w:bCs/>
          <w:sz w:val="22"/>
          <w:szCs w:val="22"/>
        </w:rPr>
      </w:pPr>
    </w:p>
    <w:p w:rsidR="00427299" w:rsidRPr="00427299" w:rsidRDefault="00427299" w:rsidP="00427299">
      <w:pPr>
        <w:jc w:val="both"/>
        <w:rPr>
          <w:rFonts w:ascii="Arial" w:hAnsi="Arial" w:cs="Arial"/>
          <w:sz w:val="22"/>
          <w:szCs w:val="22"/>
        </w:rPr>
      </w:pPr>
      <w:r w:rsidRPr="00427299">
        <w:rPr>
          <w:rFonts w:ascii="Arial" w:hAnsi="Arial" w:cs="Arial"/>
          <w:b/>
          <w:sz w:val="22"/>
          <w:szCs w:val="22"/>
        </w:rPr>
        <w:t xml:space="preserve">ARTÍCULO 1.- </w:t>
      </w:r>
      <w:r w:rsidRPr="00427299">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Juárez, Coahuila de Zaragoza.</w:t>
      </w:r>
    </w:p>
    <w:p w:rsidR="00427299" w:rsidRDefault="00427299" w:rsidP="00427299">
      <w:pPr>
        <w:jc w:val="both"/>
        <w:rPr>
          <w:rFonts w:ascii="Arial" w:hAnsi="Arial" w:cs="Arial"/>
          <w:sz w:val="22"/>
          <w:szCs w:val="22"/>
        </w:rPr>
      </w:pPr>
    </w:p>
    <w:p w:rsidR="00427299" w:rsidRDefault="00427299" w:rsidP="00427299">
      <w:pPr>
        <w:jc w:val="both"/>
        <w:rPr>
          <w:rFonts w:ascii="Arial" w:hAnsi="Arial" w:cs="Arial"/>
          <w:sz w:val="22"/>
          <w:szCs w:val="22"/>
        </w:rPr>
      </w:pPr>
      <w:r w:rsidRPr="00427299">
        <w:rPr>
          <w:rFonts w:ascii="Arial" w:hAnsi="Arial" w:cs="Arial"/>
          <w:sz w:val="22"/>
          <w:szCs w:val="22"/>
        </w:rPr>
        <w:t>Forman parte de los ingresos las contribuciones, productos y aprovechamientos causados en ejercicios anteriores, pendientes de liquidación o pago</w:t>
      </w:r>
      <w:r>
        <w:rPr>
          <w:rFonts w:ascii="Arial" w:hAnsi="Arial" w:cs="Arial"/>
          <w:sz w:val="22"/>
          <w:szCs w:val="22"/>
        </w:rPr>
        <w:t>.</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b/>
          <w:bCs/>
          <w:sz w:val="22"/>
          <w:szCs w:val="22"/>
        </w:rPr>
      </w:pPr>
      <w:r w:rsidRPr="00427299">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427299" w:rsidRDefault="00427299" w:rsidP="00427299">
      <w:pPr>
        <w:jc w:val="both"/>
        <w:rPr>
          <w:rFonts w:ascii="Arial" w:hAnsi="Arial" w:cs="Arial"/>
          <w:b/>
          <w:bCs/>
          <w:sz w:val="22"/>
          <w:szCs w:val="22"/>
        </w:rPr>
      </w:pPr>
      <w:r w:rsidRPr="00427299">
        <w:rPr>
          <w:rFonts w:ascii="Arial" w:hAnsi="Arial" w:cs="Arial"/>
          <w:b/>
          <w:bCs/>
          <w:sz w:val="22"/>
          <w:szCs w:val="22"/>
        </w:rPr>
        <w:tab/>
      </w:r>
    </w:p>
    <w:p w:rsidR="00DA6974" w:rsidRDefault="00DA6974" w:rsidP="00427299">
      <w:pPr>
        <w:jc w:val="both"/>
        <w:rPr>
          <w:rFonts w:ascii="Arial" w:hAnsi="Arial" w:cs="Arial"/>
          <w:b/>
          <w:bCs/>
          <w:sz w:val="22"/>
          <w:szCs w:val="22"/>
        </w:rPr>
      </w:pPr>
    </w:p>
    <w:tbl>
      <w:tblPr>
        <w:tblW w:w="10741" w:type="dxa"/>
        <w:tblLayout w:type="fixed"/>
        <w:tblCellMar>
          <w:left w:w="30" w:type="dxa"/>
          <w:right w:w="30" w:type="dxa"/>
        </w:tblCellMar>
        <w:tblLook w:val="0000"/>
      </w:tblPr>
      <w:tblGrid>
        <w:gridCol w:w="216"/>
        <w:gridCol w:w="226"/>
        <w:gridCol w:w="581"/>
        <w:gridCol w:w="7986"/>
        <w:gridCol w:w="1732"/>
      </w:tblGrid>
      <w:tr w:rsidR="00DA6974" w:rsidRPr="00DA6974" w:rsidTr="00DA6974">
        <w:trPr>
          <w:trHeight w:val="161"/>
        </w:trPr>
        <w:tc>
          <w:tcPr>
            <w:tcW w:w="9009" w:type="dxa"/>
            <w:gridSpan w:val="4"/>
            <w:tcBorders>
              <w:top w:val="single" w:sz="6" w:space="0" w:color="auto"/>
              <w:left w:val="single" w:sz="6" w:space="0" w:color="auto"/>
              <w:bottom w:val="single" w:sz="6" w:space="0" w:color="auto"/>
              <w:right w:val="single" w:sz="6" w:space="0" w:color="auto"/>
            </w:tcBorders>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Presupuesto de Ingresos Contenido en la Ley de Ingresos 2015</w:t>
            </w:r>
          </w:p>
        </w:tc>
        <w:tc>
          <w:tcPr>
            <w:tcW w:w="1732" w:type="dxa"/>
            <w:tcBorders>
              <w:top w:val="single" w:sz="6" w:space="0" w:color="auto"/>
              <w:left w:val="single" w:sz="6" w:space="0" w:color="auto"/>
              <w:bottom w:val="single" w:sz="6" w:space="0" w:color="auto"/>
              <w:right w:val="single" w:sz="6" w:space="0" w:color="auto"/>
            </w:tcBorders>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Juárez</w:t>
            </w:r>
          </w:p>
        </w:tc>
      </w:tr>
      <w:tr w:rsidR="00DA6974" w:rsidRPr="00DA6974" w:rsidTr="00DA6974">
        <w:trPr>
          <w:trHeight w:val="187"/>
        </w:trPr>
        <w:tc>
          <w:tcPr>
            <w:tcW w:w="9009" w:type="dxa"/>
            <w:gridSpan w:val="4"/>
            <w:tcBorders>
              <w:top w:val="single" w:sz="6" w:space="0" w:color="auto"/>
              <w:left w:val="single" w:sz="2" w:space="0" w:color="000000"/>
              <w:bottom w:val="single" w:sz="2" w:space="0" w:color="000000"/>
              <w:right w:val="single" w:sz="2" w:space="0" w:color="000000"/>
            </w:tcBorders>
            <w:shd w:val="solid" w:color="000000" w:fill="auto"/>
          </w:tcPr>
          <w:p w:rsidR="00DA6974" w:rsidRPr="00DA6974" w:rsidRDefault="00DA6974" w:rsidP="00DA6974">
            <w:pPr>
              <w:autoSpaceDE w:val="0"/>
              <w:autoSpaceDN w:val="0"/>
              <w:adjustRightInd w:val="0"/>
              <w:jc w:val="center"/>
              <w:rPr>
                <w:rFonts w:ascii="Arial" w:hAnsi="Arial" w:cs="Arial"/>
                <w:b/>
                <w:bCs/>
                <w:color w:val="FFFFFF"/>
                <w:sz w:val="22"/>
                <w:szCs w:val="22"/>
                <w:lang w:val="es-MX" w:eastAsia="es-MX"/>
              </w:rPr>
            </w:pPr>
            <w:r w:rsidRPr="00DA6974">
              <w:rPr>
                <w:rFonts w:ascii="Arial" w:hAnsi="Arial" w:cs="Arial"/>
                <w:b/>
                <w:bCs/>
                <w:color w:val="FFFFFF"/>
                <w:sz w:val="22"/>
                <w:szCs w:val="22"/>
                <w:lang w:val="es-MX" w:eastAsia="es-MX"/>
              </w:rPr>
              <w:t>TOTAL DE INGRESOS</w:t>
            </w:r>
          </w:p>
        </w:tc>
        <w:tc>
          <w:tcPr>
            <w:tcW w:w="1732" w:type="dxa"/>
            <w:tcBorders>
              <w:top w:val="single" w:sz="6" w:space="0" w:color="auto"/>
              <w:left w:val="single" w:sz="2" w:space="0" w:color="000000"/>
              <w:bottom w:val="single" w:sz="2" w:space="0" w:color="000000"/>
              <w:right w:val="single" w:sz="2" w:space="0" w:color="000000"/>
            </w:tcBorders>
            <w:shd w:val="solid" w:color="000000" w:fill="auto"/>
          </w:tcPr>
          <w:p w:rsidR="00DA6974" w:rsidRPr="00DA6974" w:rsidRDefault="002043F9" w:rsidP="00DA6974">
            <w:pPr>
              <w:autoSpaceDE w:val="0"/>
              <w:autoSpaceDN w:val="0"/>
              <w:adjustRightInd w:val="0"/>
              <w:jc w:val="center"/>
              <w:rPr>
                <w:rFonts w:ascii="Arial" w:hAnsi="Arial" w:cs="Arial"/>
                <w:b/>
                <w:bCs/>
                <w:color w:val="FFFFFF"/>
                <w:sz w:val="22"/>
                <w:szCs w:val="22"/>
                <w:lang w:val="es-MX" w:eastAsia="es-MX"/>
              </w:rPr>
            </w:pPr>
            <w:r>
              <w:rPr>
                <w:rFonts w:ascii="Arial" w:hAnsi="Arial" w:cs="Arial"/>
                <w:b/>
                <w:bCs/>
                <w:color w:val="FFFFFF"/>
                <w:sz w:val="22"/>
                <w:szCs w:val="22"/>
                <w:lang w:val="es-MX" w:eastAsia="es-MX"/>
              </w:rPr>
              <w:t>21,226,891.64</w:t>
            </w:r>
            <w:r w:rsidR="00DA6974" w:rsidRPr="00DA6974">
              <w:rPr>
                <w:rFonts w:ascii="Arial" w:hAnsi="Arial" w:cs="Arial"/>
                <w:b/>
                <w:bCs/>
                <w:color w:val="FFFFFF"/>
                <w:sz w:val="22"/>
                <w:szCs w:val="22"/>
                <w:lang w:val="es-MX" w:eastAsia="es-MX"/>
              </w:rPr>
              <w:t xml:space="preserve"> </w:t>
            </w:r>
          </w:p>
        </w:tc>
      </w:tr>
      <w:tr w:rsidR="00DA6974" w:rsidRPr="00DA6974" w:rsidTr="00DA6974">
        <w:trPr>
          <w:trHeight w:val="187"/>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1</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Impuestos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513,159.49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Sobre el Patrimonio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511,870.46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Predial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380,280.12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Adquisición de Inmuebles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131,590.34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Plusvalía</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sobre la producción, el consumo y las transacciones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sobre la producción, el consumo y las transacciones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al comercio exterior</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al comercio exterior</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sobre Nóminas y Asimilables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sobre Nóminas y Asimilables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6</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Ecológicos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Ecológicos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7</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Accesorios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Accesorios de Impuestos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8</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Otros Impuestos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1,289.03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el Ejercicio de Actividades Mercantiles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1,289.03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Prestación de Servicios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Espectáculos y Diversiones Públicas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Enajenación de Bienes Muebles Usados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Loterías, Rifas y Sorteos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9</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Predial de ejercicios anteriores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Impuesto sobre Adquisición de Inmuebles de ejercicios anteriores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2</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Cuotas y Aportaciones de seguridad social</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Aportaciones para Fondos de Vivienda</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Aportaciones para Fondos de Vivienda</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Cuotas para el Seguro Social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Cuotas para el Seguro Social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Cuotas de Ahorro para el Retiro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Cuotas de Ahorro para el Retiro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Otras Cuotas y Aportaciones para la seguridad social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Otras Cuotas y Aportaciones para la seguridad social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Accesorios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Accesorios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3</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Contribuciones de Mejoras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2,993,980.20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Contribución de Mejoras por Obras Públicas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2,993,980.20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Contribución por Gasto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Contribución por Obra Pública</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2,993,980.20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Contribución por Responsabilidad Objetiva</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324"/>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Contribución por Mantenimiento, Mejoramiento y Equipamiento del Cuerpo de Bomberos de los Municipios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Contribución por Mantenimiento y Conservación del Centro Histórico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6</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Contribución por Otros Servicios Municipales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9</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487"/>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4</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Derechos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475,058.10 </w:t>
            </w:r>
          </w:p>
        </w:tc>
      </w:tr>
      <w:tr w:rsidR="00DA6974" w:rsidRPr="00DA6974" w:rsidTr="00DA6974">
        <w:trPr>
          <w:trHeight w:val="338"/>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Derechos por el Uso, Goce, Aprovechamiento o Explotación de Bienes de Dominio Público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Arrastre y Almacenaje</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Provenientes de la Ocupación de las Vías Públicas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Provenientes del Uso de las Pensiones Municipales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Provenientes del Uso de Otros Bienes de Dominio Público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Derechos a los hidrocarburos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Derechos a los hidrocarburos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Derechos por Prestación de Servicios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438,780.00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Agua Potable y Alcantarillado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438,780.00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Rastros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Alumbrado Público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en Mercados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Aseo Público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6</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Seguridad Pública</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7</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en Panteones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8</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Tránsito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9</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Previsión Social</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10</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Protección Civil</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de Saneamiento y Aguas Residuales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12</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en Materia de Educación y Cultura</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13</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Otros Servicios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Otros Derechos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36,278.10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Expedición de Licencias para Construcción</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por Alineación de Predios y Asignación de Números Oficiales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Expedición de Licencias para Fraccionamientos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Licencias para Establecimientos que Expendan Bebidas Alcohólicas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27,037.50 </w:t>
            </w:r>
          </w:p>
        </w:tc>
      </w:tr>
      <w:tr w:rsidR="00DA6974" w:rsidRPr="00DA6974" w:rsidTr="00DA6974">
        <w:trPr>
          <w:trHeight w:val="324"/>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Expedición de Licencias para la Colocación y Uso de Anuncios y Carteles Publicitarios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6</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Catastrales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8,808.00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7</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Servicios por Certificaciones y Legalizaciones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432.60 </w:t>
            </w:r>
          </w:p>
        </w:tc>
      </w:tr>
      <w:tr w:rsidR="00DA6974" w:rsidRPr="00DA6974" w:rsidTr="00DA6974">
        <w:trPr>
          <w:trHeight w:val="324"/>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8</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Expedición de Licencias, Permisos, Autorizaciones y Servicios de Control Ambiental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Accesorios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Recargos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9</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Derechos causados en ejercicios fiscales anteriores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5</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Productos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Productos de Tipo Corriente</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324"/>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Provenientes de la Venta o Arrendamiento de Lotes y Gavetas de los Panteones Municipales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324"/>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Provenientes del Arrendamiento de Locales Ubicados en los Mercados Municipales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Otros Productos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Productos de capital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Productos de capital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9</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487"/>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both"/>
              <w:rPr>
                <w:rFonts w:ascii="Arial" w:hAnsi="Arial" w:cs="Arial"/>
                <w:color w:val="000000"/>
                <w:sz w:val="22"/>
                <w:szCs w:val="22"/>
                <w:lang w:val="es-MX" w:eastAsia="es-MX"/>
              </w:rPr>
            </w:pPr>
            <w:r w:rsidRPr="00DA6974">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6</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Aprovechamientos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Aprovechamientos de Tipo Corriente</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por Transferencia</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Derivados de Sanciones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Otros Aprovechamientos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Aprovechamientos por Retenciones no Aplicadas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Devoluciones de impuestos estatales y/o federales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Aprovechamientos de capital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Aprovechamientos de capital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9</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7</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Ingresos por Ventas de Bienes y Servicios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por Ventas de Bienes y Servicios de Organismos Descentralizados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por Ventas de Bienes y Servicios de Organismos Descentralizados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de operación de entidades paraestatales empresariales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de operación de entidades paraestatales empresariales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por ventas de bienes y servicios producidos en establecimientos del Gobierno Central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Ingresos por ventas de bienes y servicios producidos en establecimientos del Gobierno Central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8</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Participaciones y Aportaciones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17,244,693.85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Participaciones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15,944,723.76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ISR Participable</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455,195.76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Otras Participaciones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15,489,528.00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Aportaciones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1,299,970.09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FISM</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467,000.00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FORTAMUN</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832,970.09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Convenios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Convenios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56"/>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9</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Transferencias, Asignaciones, Subsidios y Otras Ayudas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Transferencias Internas y Asignaciones al Sector Público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Transferencias Internas y Asignaciones al Sector Público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Transferencias al Resto del Sector Público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Transferencias Otorgadas al Municipio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3</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Subsidios y Subvenciones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Otros Subsidios Federales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SUBSEMUN</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4</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Ayudas sociales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Donativos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5</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Pensiones y Jubilaciones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Pensiones y Jubilaciones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6</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Transferencias a Fideicomisos, mandatos y análogos</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Transferencias a Fideicomisos, mandatos y análogos</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color w:val="000000"/>
                <w:sz w:val="22"/>
                <w:szCs w:val="22"/>
                <w:lang w:val="es-MX" w:eastAsia="es-MX"/>
              </w:rPr>
            </w:pP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jc w:val="center"/>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0</w:t>
            </w:r>
          </w:p>
        </w:tc>
        <w:tc>
          <w:tcPr>
            <w:tcW w:w="8793" w:type="dxa"/>
            <w:gridSpan w:val="3"/>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DA6974" w:rsidP="00DA6974">
            <w:pPr>
              <w:autoSpaceDE w:val="0"/>
              <w:autoSpaceDN w:val="0"/>
              <w:adjustRightInd w:val="0"/>
              <w:rPr>
                <w:rFonts w:ascii="Arial" w:hAnsi="Arial" w:cs="Arial"/>
                <w:b/>
                <w:bCs/>
                <w:color w:val="000000"/>
                <w:sz w:val="22"/>
                <w:szCs w:val="22"/>
                <w:lang w:val="es-MX" w:eastAsia="es-MX"/>
              </w:rPr>
            </w:pPr>
            <w:r w:rsidRPr="00DA6974">
              <w:rPr>
                <w:rFonts w:ascii="Arial" w:hAnsi="Arial" w:cs="Arial"/>
                <w:b/>
                <w:bCs/>
                <w:color w:val="000000"/>
                <w:sz w:val="22"/>
                <w:szCs w:val="22"/>
                <w:lang w:val="es-MX" w:eastAsia="es-MX"/>
              </w:rPr>
              <w:t>Ingresos Derivados de Financiamientos</w:t>
            </w:r>
          </w:p>
        </w:tc>
        <w:tc>
          <w:tcPr>
            <w:tcW w:w="1732" w:type="dxa"/>
            <w:tcBorders>
              <w:top w:val="single" w:sz="2" w:space="0" w:color="000000"/>
              <w:left w:val="single" w:sz="2" w:space="0" w:color="000000"/>
              <w:bottom w:val="single" w:sz="2" w:space="0" w:color="000000"/>
              <w:right w:val="single" w:sz="2" w:space="0" w:color="000000"/>
            </w:tcBorders>
            <w:shd w:val="solid" w:color="C0C0C0" w:fill="auto"/>
          </w:tcPr>
          <w:p w:rsidR="00DA6974" w:rsidRPr="00DA6974" w:rsidRDefault="002043F9" w:rsidP="00DA6974">
            <w:pPr>
              <w:autoSpaceDE w:val="0"/>
              <w:autoSpaceDN w:val="0"/>
              <w:adjustRightInd w:val="0"/>
              <w:jc w:val="center"/>
              <w:rPr>
                <w:rFonts w:ascii="Arial" w:hAnsi="Arial" w:cs="Arial"/>
                <w:b/>
                <w:bCs/>
                <w:color w:val="000000"/>
                <w:sz w:val="22"/>
                <w:szCs w:val="22"/>
                <w:lang w:val="es-MX" w:eastAsia="es-MX"/>
              </w:rPr>
            </w:pPr>
            <w:r>
              <w:rPr>
                <w:rFonts w:ascii="Arial" w:hAnsi="Arial" w:cs="Arial"/>
                <w:b/>
                <w:bCs/>
                <w:color w:val="000000"/>
                <w:sz w:val="22"/>
                <w:szCs w:val="22"/>
                <w:lang w:val="es-MX" w:eastAsia="es-MX"/>
              </w:rPr>
              <w:t>0.00</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Endeudamiento Interno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2043F9" w:rsidP="00DA6974">
            <w:pPr>
              <w:autoSpaceDE w:val="0"/>
              <w:autoSpaceDN w:val="0"/>
              <w:adjustRightInd w:val="0"/>
              <w:jc w:val="center"/>
              <w:rPr>
                <w:rFonts w:ascii="Arial" w:hAnsi="Arial" w:cs="Arial"/>
                <w:color w:val="000000"/>
                <w:sz w:val="22"/>
                <w:szCs w:val="22"/>
                <w:lang w:val="es-MX" w:eastAsia="es-MX"/>
              </w:rPr>
            </w:pPr>
            <w:r>
              <w:rPr>
                <w:rFonts w:ascii="Arial" w:hAnsi="Arial" w:cs="Arial"/>
                <w:color w:val="000000"/>
                <w:sz w:val="22"/>
                <w:szCs w:val="22"/>
                <w:lang w:val="es-MX" w:eastAsia="es-MX"/>
              </w:rPr>
              <w:t>0.00</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Deuda Pública Municipal</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2043F9" w:rsidP="00DA6974">
            <w:pPr>
              <w:autoSpaceDE w:val="0"/>
              <w:autoSpaceDN w:val="0"/>
              <w:adjustRightInd w:val="0"/>
              <w:jc w:val="center"/>
              <w:rPr>
                <w:rFonts w:ascii="Arial" w:hAnsi="Arial" w:cs="Arial"/>
                <w:color w:val="000000"/>
                <w:sz w:val="22"/>
                <w:szCs w:val="22"/>
                <w:lang w:val="es-MX" w:eastAsia="es-MX"/>
              </w:rPr>
            </w:pPr>
            <w:r>
              <w:rPr>
                <w:rFonts w:ascii="Arial" w:hAnsi="Arial" w:cs="Arial"/>
                <w:color w:val="000000"/>
                <w:sz w:val="22"/>
                <w:szCs w:val="22"/>
                <w:lang w:val="es-MX" w:eastAsia="es-MX"/>
              </w:rPr>
              <w:t>0.00</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2</w:t>
            </w:r>
          </w:p>
        </w:tc>
        <w:tc>
          <w:tcPr>
            <w:tcW w:w="8567" w:type="dxa"/>
            <w:gridSpan w:val="2"/>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Endeudamiento externo</w:t>
            </w:r>
          </w:p>
        </w:tc>
        <w:tc>
          <w:tcPr>
            <w:tcW w:w="1732" w:type="dxa"/>
            <w:tcBorders>
              <w:top w:val="single" w:sz="2" w:space="0" w:color="000000"/>
              <w:left w:val="single" w:sz="2" w:space="0" w:color="000000"/>
              <w:bottom w:val="single" w:sz="2" w:space="0" w:color="000000"/>
              <w:right w:val="single" w:sz="2" w:space="0" w:color="000000"/>
            </w:tcBorders>
            <w:shd w:val="clear" w:color="auto" w:fill="auto"/>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r w:rsidR="00DA6974" w:rsidRPr="00DA6974" w:rsidTr="00DA6974">
        <w:trPr>
          <w:trHeight w:val="161"/>
        </w:trPr>
        <w:tc>
          <w:tcPr>
            <w:tcW w:w="21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p>
        </w:tc>
        <w:tc>
          <w:tcPr>
            <w:tcW w:w="581"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1</w:t>
            </w:r>
          </w:p>
        </w:tc>
        <w:tc>
          <w:tcPr>
            <w:tcW w:w="7986"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rPr>
                <w:rFonts w:ascii="Arial" w:hAnsi="Arial" w:cs="Arial"/>
                <w:color w:val="000000"/>
                <w:sz w:val="22"/>
                <w:szCs w:val="22"/>
                <w:lang w:val="es-MX" w:eastAsia="es-MX"/>
              </w:rPr>
            </w:pPr>
            <w:r w:rsidRPr="00DA6974">
              <w:rPr>
                <w:rFonts w:ascii="Arial" w:hAnsi="Arial" w:cs="Arial"/>
                <w:color w:val="000000"/>
                <w:sz w:val="22"/>
                <w:szCs w:val="22"/>
                <w:lang w:val="es-MX" w:eastAsia="es-MX"/>
              </w:rPr>
              <w:t>Endeudamiento externo</w:t>
            </w:r>
          </w:p>
        </w:tc>
        <w:tc>
          <w:tcPr>
            <w:tcW w:w="1732" w:type="dxa"/>
            <w:tcBorders>
              <w:top w:val="single" w:sz="2" w:space="0" w:color="000000"/>
              <w:left w:val="single" w:sz="2" w:space="0" w:color="000000"/>
              <w:bottom w:val="single" w:sz="2" w:space="0" w:color="000000"/>
              <w:right w:val="single" w:sz="2" w:space="0" w:color="000000"/>
            </w:tcBorders>
          </w:tcPr>
          <w:p w:rsidR="00DA6974" w:rsidRPr="00DA6974" w:rsidRDefault="00DA6974" w:rsidP="00DA6974">
            <w:pPr>
              <w:autoSpaceDE w:val="0"/>
              <w:autoSpaceDN w:val="0"/>
              <w:adjustRightInd w:val="0"/>
              <w:jc w:val="center"/>
              <w:rPr>
                <w:rFonts w:ascii="Arial" w:hAnsi="Arial" w:cs="Arial"/>
                <w:color w:val="000000"/>
                <w:sz w:val="22"/>
                <w:szCs w:val="22"/>
                <w:lang w:val="es-MX" w:eastAsia="es-MX"/>
              </w:rPr>
            </w:pPr>
            <w:r w:rsidRPr="00DA6974">
              <w:rPr>
                <w:rFonts w:ascii="Arial" w:hAnsi="Arial" w:cs="Arial"/>
                <w:color w:val="000000"/>
                <w:sz w:val="22"/>
                <w:szCs w:val="22"/>
                <w:lang w:val="es-MX" w:eastAsia="es-MX"/>
              </w:rPr>
              <w:t xml:space="preserve">0.00 </w:t>
            </w:r>
          </w:p>
        </w:tc>
      </w:tr>
    </w:tbl>
    <w:p w:rsidR="00DA6974" w:rsidRPr="00427299" w:rsidRDefault="00DA6974" w:rsidP="00427299">
      <w:pPr>
        <w:jc w:val="both"/>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lastRenderedPageBreak/>
        <w:t>TÍTULO SEGUNDO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LAS CONTRIBUCIONES</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PRIMERO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DEL IMPUESTO PREDIAL</w:t>
      </w:r>
    </w:p>
    <w:p w:rsidR="00427299" w:rsidRPr="00427299" w:rsidRDefault="00427299" w:rsidP="00427299">
      <w:pPr>
        <w:jc w:val="center"/>
        <w:rPr>
          <w:rFonts w:ascii="Arial" w:hAnsi="Arial" w:cs="Arial"/>
          <w:b/>
          <w:bCs/>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b/>
          <w:bCs/>
          <w:sz w:val="22"/>
          <w:szCs w:val="22"/>
        </w:rPr>
        <w:t>ARTÍCULO 2.-</w:t>
      </w:r>
      <w:r w:rsidRPr="00427299">
        <w:rPr>
          <w:rFonts w:ascii="Arial" w:hAnsi="Arial" w:cs="Arial"/>
          <w:sz w:val="22"/>
          <w:szCs w:val="22"/>
        </w:rPr>
        <w:t xml:space="preserve"> El impuesto predial se pagará con las tasas siguientes:</w:t>
      </w:r>
    </w:p>
    <w:p w:rsidR="00427299" w:rsidRPr="00427299" w:rsidRDefault="00427299" w:rsidP="00427299">
      <w:pPr>
        <w:ind w:right="50"/>
        <w:jc w:val="both"/>
        <w:rPr>
          <w:rFonts w:ascii="Arial" w:hAnsi="Arial" w:cs="Arial"/>
          <w:sz w:val="22"/>
          <w:szCs w:val="22"/>
        </w:rPr>
      </w:pPr>
    </w:p>
    <w:p w:rsidR="00427299" w:rsidRPr="00427299" w:rsidRDefault="00427299" w:rsidP="00427299">
      <w:pPr>
        <w:tabs>
          <w:tab w:val="left" w:pos="0"/>
        </w:tabs>
        <w:jc w:val="both"/>
        <w:rPr>
          <w:rFonts w:ascii="Arial" w:hAnsi="Arial" w:cs="Arial"/>
          <w:sz w:val="22"/>
          <w:szCs w:val="22"/>
        </w:rPr>
      </w:pPr>
      <w:r w:rsidRPr="00427299">
        <w:rPr>
          <w:rFonts w:ascii="Arial" w:hAnsi="Arial" w:cs="Arial"/>
          <w:sz w:val="22"/>
          <w:szCs w:val="22"/>
        </w:rPr>
        <w:t xml:space="preserve">I.- Sobre los predios urbanos 5 al millar anual.                                                                                                                                            </w:t>
      </w:r>
    </w:p>
    <w:p w:rsidR="00427299" w:rsidRPr="00427299" w:rsidRDefault="00427299" w:rsidP="00427299">
      <w:pPr>
        <w:tabs>
          <w:tab w:val="left" w:pos="0"/>
        </w:tabs>
        <w:jc w:val="both"/>
        <w:rPr>
          <w:rFonts w:ascii="Arial" w:hAnsi="Arial" w:cs="Arial"/>
          <w:sz w:val="22"/>
          <w:szCs w:val="22"/>
        </w:rPr>
      </w:pPr>
    </w:p>
    <w:p w:rsidR="00427299" w:rsidRPr="00427299" w:rsidRDefault="00427299" w:rsidP="00427299">
      <w:pPr>
        <w:tabs>
          <w:tab w:val="left" w:pos="0"/>
        </w:tabs>
        <w:jc w:val="both"/>
        <w:rPr>
          <w:rFonts w:ascii="Arial" w:hAnsi="Arial" w:cs="Arial"/>
          <w:sz w:val="22"/>
          <w:szCs w:val="22"/>
        </w:rPr>
      </w:pPr>
      <w:r w:rsidRPr="00427299">
        <w:rPr>
          <w:rFonts w:ascii="Arial" w:hAnsi="Arial" w:cs="Arial"/>
          <w:sz w:val="22"/>
          <w:szCs w:val="22"/>
        </w:rPr>
        <w:t xml:space="preserve">II.- Sobre predios rústicos 5 al millar anual.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III.- En ningún caso el monto del Impuesto Predial será inferior a $10.00 por bimestre. </w:t>
      </w:r>
    </w:p>
    <w:p w:rsidR="00427299" w:rsidRPr="00427299" w:rsidRDefault="00427299" w:rsidP="00427299">
      <w:pPr>
        <w:tabs>
          <w:tab w:val="left" w:pos="0"/>
        </w:tabs>
        <w:jc w:val="both"/>
        <w:rPr>
          <w:rFonts w:ascii="Arial" w:hAnsi="Arial" w:cs="Arial"/>
          <w:sz w:val="22"/>
          <w:szCs w:val="22"/>
        </w:rPr>
      </w:pPr>
    </w:p>
    <w:p w:rsidR="00427299" w:rsidRPr="00427299" w:rsidRDefault="00427299" w:rsidP="00427299">
      <w:pPr>
        <w:tabs>
          <w:tab w:val="left" w:pos="0"/>
        </w:tabs>
        <w:jc w:val="both"/>
        <w:rPr>
          <w:rFonts w:ascii="Arial" w:hAnsi="Arial" w:cs="Arial"/>
          <w:sz w:val="22"/>
          <w:szCs w:val="22"/>
        </w:rPr>
      </w:pPr>
      <w:r w:rsidRPr="00427299">
        <w:rPr>
          <w:rFonts w:ascii="Arial" w:hAnsi="Arial" w:cs="Arial"/>
          <w:sz w:val="22"/>
          <w:szCs w:val="22"/>
        </w:rPr>
        <w:t>IV.- Las personas físicas y morales que cubran en una sola emisión la cuota anual del impuesto predial, se les otorgaran los incentivos que a continuación se menciona:</w:t>
      </w:r>
    </w:p>
    <w:p w:rsidR="00427299" w:rsidRPr="00427299" w:rsidRDefault="00427299" w:rsidP="00427299">
      <w:pPr>
        <w:tabs>
          <w:tab w:val="left" w:pos="0"/>
        </w:tabs>
        <w:rPr>
          <w:rFonts w:ascii="Arial" w:hAnsi="Arial" w:cs="Arial"/>
          <w:sz w:val="22"/>
          <w:szCs w:val="22"/>
        </w:rPr>
      </w:pPr>
    </w:p>
    <w:p w:rsidR="0099098B" w:rsidRDefault="0099098B" w:rsidP="0099098B">
      <w:pPr>
        <w:tabs>
          <w:tab w:val="left" w:pos="0"/>
        </w:tabs>
        <w:jc w:val="both"/>
        <w:rPr>
          <w:rFonts w:ascii="Arial" w:hAnsi="Arial" w:cs="Arial"/>
          <w:sz w:val="22"/>
          <w:szCs w:val="22"/>
        </w:rPr>
      </w:pPr>
      <w:r>
        <w:rPr>
          <w:rFonts w:ascii="Arial" w:hAnsi="Arial" w:cs="Arial"/>
          <w:sz w:val="22"/>
          <w:szCs w:val="22"/>
        </w:rPr>
        <w:t xml:space="preserve">1.- </w:t>
      </w:r>
      <w:r w:rsidR="00427299" w:rsidRPr="00427299">
        <w:rPr>
          <w:rFonts w:ascii="Arial" w:hAnsi="Arial" w:cs="Arial"/>
          <w:sz w:val="22"/>
          <w:szCs w:val="22"/>
        </w:rPr>
        <w:t>El equivalente al 15 % del monto del  impuesto que cause, cuando el pago se realice durante el mes de enero.</w:t>
      </w:r>
    </w:p>
    <w:p w:rsidR="00427299" w:rsidRPr="00427299" w:rsidRDefault="0099098B" w:rsidP="0099098B">
      <w:pPr>
        <w:tabs>
          <w:tab w:val="left" w:pos="0"/>
        </w:tabs>
        <w:jc w:val="both"/>
        <w:rPr>
          <w:rFonts w:ascii="Arial" w:hAnsi="Arial" w:cs="Arial"/>
          <w:sz w:val="22"/>
          <w:szCs w:val="22"/>
        </w:rPr>
      </w:pPr>
      <w:r>
        <w:rPr>
          <w:rFonts w:ascii="Arial" w:hAnsi="Arial" w:cs="Arial"/>
          <w:sz w:val="22"/>
          <w:szCs w:val="22"/>
        </w:rPr>
        <w:t xml:space="preserve">2.- </w:t>
      </w:r>
      <w:r w:rsidR="00427299" w:rsidRPr="00427299">
        <w:rPr>
          <w:rFonts w:ascii="Arial" w:hAnsi="Arial" w:cs="Arial"/>
          <w:sz w:val="22"/>
          <w:szCs w:val="22"/>
        </w:rPr>
        <w:t xml:space="preserve">El equivalente al 10 % del monto del impuesto que cause, cuando el pago se realice en el mes de febrero. </w:t>
      </w:r>
    </w:p>
    <w:p w:rsidR="00427299" w:rsidRPr="00427299" w:rsidRDefault="0099098B" w:rsidP="0099098B">
      <w:pPr>
        <w:pStyle w:val="Prrafodelista"/>
        <w:tabs>
          <w:tab w:val="left" w:pos="0"/>
        </w:tabs>
        <w:ind w:hanging="720"/>
        <w:rPr>
          <w:rFonts w:cs="Arial"/>
          <w:sz w:val="22"/>
          <w:szCs w:val="22"/>
        </w:rPr>
      </w:pPr>
      <w:r>
        <w:rPr>
          <w:rFonts w:cs="Arial"/>
          <w:sz w:val="22"/>
          <w:szCs w:val="22"/>
        </w:rPr>
        <w:t xml:space="preserve">3.- </w:t>
      </w:r>
      <w:r w:rsidR="00427299" w:rsidRPr="00427299">
        <w:rPr>
          <w:rFonts w:cs="Arial"/>
          <w:sz w:val="22"/>
          <w:szCs w:val="22"/>
        </w:rPr>
        <w:t xml:space="preserve">El equivalente al 5 % del monto del impuesto que cause, cuando el pago se realice en el mes de marzo.                                                                                                            </w:t>
      </w:r>
    </w:p>
    <w:p w:rsidR="0099098B" w:rsidRDefault="0099098B" w:rsidP="0099098B">
      <w:pPr>
        <w:tabs>
          <w:tab w:val="left" w:pos="0"/>
        </w:tabs>
        <w:ind w:left="720" w:hanging="720"/>
        <w:jc w:val="both"/>
        <w:rPr>
          <w:rFonts w:ascii="Arial" w:hAnsi="Arial" w:cs="Arial"/>
          <w:sz w:val="22"/>
          <w:szCs w:val="22"/>
        </w:rPr>
      </w:pPr>
    </w:p>
    <w:p w:rsidR="00427299" w:rsidRPr="00427299" w:rsidRDefault="00427299" w:rsidP="0099098B">
      <w:pPr>
        <w:tabs>
          <w:tab w:val="left" w:pos="0"/>
        </w:tabs>
        <w:ind w:left="720" w:hanging="720"/>
        <w:jc w:val="both"/>
        <w:rPr>
          <w:rFonts w:ascii="Arial" w:hAnsi="Arial" w:cs="Arial"/>
          <w:sz w:val="22"/>
          <w:szCs w:val="22"/>
        </w:rPr>
      </w:pPr>
      <w:r w:rsidRPr="00427299">
        <w:rPr>
          <w:rFonts w:ascii="Arial" w:hAnsi="Arial" w:cs="Arial"/>
          <w:sz w:val="22"/>
          <w:szCs w:val="22"/>
        </w:rPr>
        <w:t>El incentivo que se otorga no es aplicable cuando se realicen pagos bimestrales.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V.- Se otorgará un incentivo equivalente al 50 % del impuesto anual que cause, a los pensionados, jubilados, adultos mayores y personas con discapacidad, que sean propietarios de predios urbanos.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Para tener derecho al incentivo a que se refiere el presente artículo, se deberá cumplir con los siguientes requisitos:</w:t>
      </w:r>
    </w:p>
    <w:p w:rsidR="00427299" w:rsidRPr="00427299" w:rsidRDefault="00427299" w:rsidP="00427299">
      <w:pPr>
        <w:jc w:val="both"/>
        <w:rPr>
          <w:rFonts w:ascii="Arial" w:hAnsi="Arial" w:cs="Arial"/>
          <w:sz w:val="22"/>
          <w:szCs w:val="22"/>
        </w:rPr>
      </w:pPr>
    </w:p>
    <w:p w:rsidR="00427299" w:rsidRPr="00427299" w:rsidRDefault="00427299" w:rsidP="00427299">
      <w:pPr>
        <w:pStyle w:val="Prrafodelista"/>
        <w:numPr>
          <w:ilvl w:val="0"/>
          <w:numId w:val="12"/>
        </w:numPr>
        <w:rPr>
          <w:rFonts w:cs="Arial"/>
          <w:sz w:val="22"/>
          <w:szCs w:val="22"/>
        </w:rPr>
      </w:pPr>
      <w:r w:rsidRPr="00427299">
        <w:rPr>
          <w:rFonts w:cs="Arial"/>
          <w:sz w:val="22"/>
          <w:szCs w:val="22"/>
        </w:rPr>
        <w:t>Que el predio respecto del que se otorga el incentivo, sea el que tengan señalado su domicilio y este registrado a su nombre.</w:t>
      </w:r>
    </w:p>
    <w:p w:rsidR="00427299" w:rsidRPr="00427299" w:rsidRDefault="00427299" w:rsidP="00427299">
      <w:pPr>
        <w:pStyle w:val="Prrafodelista"/>
        <w:numPr>
          <w:ilvl w:val="0"/>
          <w:numId w:val="12"/>
        </w:numPr>
        <w:rPr>
          <w:rFonts w:cs="Arial"/>
          <w:sz w:val="22"/>
          <w:szCs w:val="22"/>
        </w:rPr>
      </w:pPr>
      <w:r w:rsidRPr="00427299">
        <w:rPr>
          <w:rFonts w:cs="Arial"/>
          <w:sz w:val="22"/>
          <w:szCs w:val="22"/>
        </w:rPr>
        <w:t>El incentivo que se otorga en el presente artículo, no es aplicable cuando se realicen pagos bimestrales.</w:t>
      </w:r>
    </w:p>
    <w:p w:rsidR="00427299" w:rsidRPr="00427299" w:rsidRDefault="00427299" w:rsidP="00427299">
      <w:pPr>
        <w:tabs>
          <w:tab w:val="left" w:pos="0"/>
        </w:tabs>
        <w:jc w:val="both"/>
        <w:rPr>
          <w:rFonts w:ascii="Arial" w:hAnsi="Arial" w:cs="Arial"/>
          <w:b/>
          <w:sz w:val="22"/>
          <w:szCs w:val="22"/>
        </w:rPr>
      </w:pPr>
    </w:p>
    <w:p w:rsidR="00427299" w:rsidRPr="00427299" w:rsidRDefault="00427299" w:rsidP="00427299">
      <w:pPr>
        <w:tabs>
          <w:tab w:val="left" w:pos="0"/>
        </w:tabs>
        <w:jc w:val="both"/>
        <w:rPr>
          <w:rFonts w:ascii="Arial" w:hAnsi="Arial" w:cs="Arial"/>
          <w:sz w:val="22"/>
          <w:szCs w:val="22"/>
        </w:rPr>
      </w:pPr>
      <w:r w:rsidRPr="00427299">
        <w:rPr>
          <w:rFonts w:ascii="Arial" w:hAnsi="Arial" w:cs="Arial"/>
          <w:sz w:val="22"/>
          <w:szCs w:val="22"/>
        </w:rPr>
        <w:t>VI.- Se otorga un incentivo equivalente al 100 %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427299" w:rsidRPr="00427299" w:rsidRDefault="00427299" w:rsidP="00427299">
      <w:pPr>
        <w:ind w:right="50"/>
        <w:jc w:val="both"/>
        <w:rPr>
          <w:rFonts w:ascii="Arial" w:hAnsi="Arial" w:cs="Arial"/>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SEGUNDO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DEL IMPUESTO SOBRE ADQUISICIÓN DE INMUEBLES</w:t>
      </w:r>
    </w:p>
    <w:p w:rsidR="00427299" w:rsidRPr="00427299" w:rsidRDefault="00427299" w:rsidP="00427299">
      <w:pPr>
        <w:jc w:val="center"/>
        <w:rPr>
          <w:rFonts w:ascii="Arial" w:hAnsi="Arial" w:cs="Arial"/>
          <w:b/>
          <w:bCs/>
          <w:sz w:val="22"/>
          <w:szCs w:val="22"/>
        </w:rPr>
      </w:pPr>
    </w:p>
    <w:p w:rsidR="00427299" w:rsidRPr="00427299" w:rsidRDefault="00427299" w:rsidP="00427299">
      <w:pPr>
        <w:jc w:val="both"/>
        <w:rPr>
          <w:rFonts w:ascii="Arial" w:hAnsi="Arial" w:cs="Arial"/>
          <w:sz w:val="22"/>
          <w:szCs w:val="22"/>
        </w:rPr>
      </w:pPr>
      <w:r w:rsidRPr="00427299">
        <w:rPr>
          <w:rFonts w:ascii="Arial" w:hAnsi="Arial" w:cs="Arial"/>
          <w:b/>
          <w:bCs/>
          <w:sz w:val="22"/>
          <w:szCs w:val="22"/>
        </w:rPr>
        <w:t>ARTÍCULO 3.-</w:t>
      </w:r>
      <w:r w:rsidRPr="00427299">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w:t>
      </w:r>
      <w:r w:rsidRPr="00427299">
        <w:rPr>
          <w:rFonts w:ascii="Arial" w:hAnsi="Arial" w:cs="Arial"/>
          <w:sz w:val="22"/>
          <w:szCs w:val="22"/>
        </w:rPr>
        <w:lastRenderedPageBreak/>
        <w:t>Sobre Adquisición de Inmuebles se pagará aplicando la tasa del 3%  sobre la base gravable prevista en el Código Financiero para los Municipios del Estado de Coahuila de Zaragoza.</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valor catastral vigente a la fecha en que se manifieste la operación.</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siempre que se realice en línea recta ascendente o descendente.</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En las adquisiciones de inmuebles que realicen los adquirentes tratándose de vivienda de interés social o popular nueva, la tasa aplicable del 0%. Para efectos de este artículo, se considerará como vivienda de interés social o popular nueva, la prevista por el Código Financiero para los Municipios del Estado de Coahuila de Zaragoza en su artículo 55.</w:t>
      </w:r>
    </w:p>
    <w:p w:rsidR="00427299" w:rsidRPr="00427299" w:rsidRDefault="00427299" w:rsidP="00427299">
      <w:pPr>
        <w:jc w:val="both"/>
        <w:rPr>
          <w:rFonts w:ascii="Arial" w:hAnsi="Arial" w:cs="Arial"/>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TERCERO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DEL IMPUESTO SOBRE EL EJERCICIO DE ACTIVIDADES MERCANTILES</w:t>
      </w:r>
    </w:p>
    <w:p w:rsidR="00427299" w:rsidRPr="00427299" w:rsidRDefault="00427299" w:rsidP="00427299">
      <w:pPr>
        <w:jc w:val="both"/>
        <w:rPr>
          <w:rFonts w:ascii="Arial" w:hAnsi="Arial" w:cs="Arial"/>
          <w:b/>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4.-</w:t>
      </w:r>
      <w:r w:rsidRPr="00427299">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Este impuesto se pagara de acuerdo a las tasas y cuotas siguientes:</w:t>
      </w:r>
    </w:p>
    <w:p w:rsidR="00427299" w:rsidRPr="00427299" w:rsidRDefault="00427299" w:rsidP="00427299">
      <w:pPr>
        <w:jc w:val="both"/>
        <w:rPr>
          <w:rFonts w:ascii="Arial" w:hAnsi="Arial" w:cs="Arial"/>
          <w:sz w:val="22"/>
          <w:szCs w:val="22"/>
        </w:rPr>
      </w:pPr>
    </w:p>
    <w:p w:rsidR="00427299" w:rsidRPr="00427299" w:rsidRDefault="00427299" w:rsidP="00427299">
      <w:pPr>
        <w:ind w:right="-385"/>
        <w:jc w:val="both"/>
        <w:rPr>
          <w:rFonts w:ascii="Arial" w:hAnsi="Arial" w:cs="Arial"/>
          <w:b/>
          <w:bCs/>
          <w:sz w:val="22"/>
          <w:szCs w:val="22"/>
        </w:rPr>
      </w:pPr>
      <w:r w:rsidRPr="00427299">
        <w:rPr>
          <w:rFonts w:ascii="Arial" w:hAnsi="Arial" w:cs="Arial"/>
          <w:sz w:val="22"/>
          <w:szCs w:val="22"/>
        </w:rPr>
        <w:t xml:space="preserve">I.- Comerciantes establecidos con local fijo $ 43.00 mensual.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 Comerciantes ambulantes:</w:t>
      </w:r>
    </w:p>
    <w:p w:rsidR="00427299" w:rsidRPr="00427299" w:rsidRDefault="00427299" w:rsidP="00427299">
      <w:pPr>
        <w:jc w:val="both"/>
        <w:rPr>
          <w:rFonts w:ascii="Arial" w:hAnsi="Arial" w:cs="Arial"/>
          <w:sz w:val="22"/>
          <w:szCs w:val="22"/>
        </w:rPr>
      </w:pPr>
    </w:p>
    <w:p w:rsidR="00427299" w:rsidRPr="00427299" w:rsidRDefault="00427299" w:rsidP="00427299">
      <w:pPr>
        <w:ind w:left="708" w:hanging="424"/>
        <w:jc w:val="both"/>
        <w:rPr>
          <w:rFonts w:ascii="Arial" w:hAnsi="Arial" w:cs="Arial"/>
          <w:sz w:val="22"/>
          <w:szCs w:val="22"/>
        </w:rPr>
      </w:pPr>
      <w:r w:rsidRPr="00427299">
        <w:rPr>
          <w:rFonts w:ascii="Arial" w:hAnsi="Arial" w:cs="Arial"/>
          <w:sz w:val="22"/>
          <w:szCs w:val="22"/>
        </w:rPr>
        <w:t xml:space="preserve">1.- Que expendan habitualmente en la vía pública, mercancías que no sean para consumo humano </w:t>
      </w:r>
      <w:r w:rsidR="003F092A">
        <w:rPr>
          <w:rFonts w:ascii="Arial" w:hAnsi="Arial" w:cs="Arial"/>
          <w:sz w:val="22"/>
          <w:szCs w:val="22"/>
        </w:rPr>
        <w:t xml:space="preserve">           </w:t>
      </w:r>
      <w:r w:rsidRPr="00427299">
        <w:rPr>
          <w:rFonts w:ascii="Arial" w:hAnsi="Arial" w:cs="Arial"/>
          <w:sz w:val="22"/>
          <w:szCs w:val="22"/>
        </w:rPr>
        <w:t>$ 60.00 mensual.</w:t>
      </w:r>
    </w:p>
    <w:p w:rsidR="00427299" w:rsidRPr="00427299" w:rsidRDefault="00427299" w:rsidP="00427299">
      <w:pPr>
        <w:ind w:left="960" w:hanging="676"/>
        <w:jc w:val="both"/>
        <w:rPr>
          <w:rFonts w:ascii="Arial" w:hAnsi="Arial" w:cs="Arial"/>
          <w:sz w:val="22"/>
          <w:szCs w:val="22"/>
        </w:rPr>
      </w:pPr>
      <w:r w:rsidRPr="00427299">
        <w:rPr>
          <w:rFonts w:ascii="Arial" w:hAnsi="Arial" w:cs="Arial"/>
          <w:sz w:val="22"/>
          <w:szCs w:val="22"/>
        </w:rPr>
        <w:t>2.- Que expendan habitualmente en la vía pública, mercancías para consumo humano.</w:t>
      </w:r>
    </w:p>
    <w:p w:rsidR="00427299" w:rsidRPr="00427299" w:rsidRDefault="00427299" w:rsidP="00427299">
      <w:pPr>
        <w:ind w:left="1440" w:hanging="732"/>
        <w:jc w:val="both"/>
        <w:rPr>
          <w:rFonts w:ascii="Arial" w:hAnsi="Arial" w:cs="Arial"/>
          <w:sz w:val="22"/>
          <w:szCs w:val="22"/>
        </w:rPr>
      </w:pPr>
      <w:r w:rsidRPr="00427299">
        <w:rPr>
          <w:rFonts w:ascii="Arial" w:hAnsi="Arial" w:cs="Arial"/>
          <w:sz w:val="22"/>
          <w:szCs w:val="22"/>
        </w:rPr>
        <w:t xml:space="preserve">a).- Por aguas frescas, frutas y rebanadas, dulces y otros $25.00 mensual. </w:t>
      </w:r>
    </w:p>
    <w:p w:rsidR="00427299" w:rsidRPr="00427299" w:rsidRDefault="00427299" w:rsidP="00427299">
      <w:pPr>
        <w:ind w:left="1320" w:hanging="612"/>
        <w:jc w:val="both"/>
        <w:rPr>
          <w:rFonts w:ascii="Arial" w:hAnsi="Arial" w:cs="Arial"/>
          <w:sz w:val="22"/>
          <w:szCs w:val="22"/>
        </w:rPr>
      </w:pPr>
      <w:r w:rsidRPr="00427299">
        <w:rPr>
          <w:rFonts w:ascii="Arial" w:hAnsi="Arial" w:cs="Arial"/>
          <w:sz w:val="22"/>
          <w:szCs w:val="22"/>
        </w:rPr>
        <w:t xml:space="preserve">b).- Por alimentos preparados tales como tortas, taco, lonches y similares $ 43.00 mensual. </w:t>
      </w:r>
    </w:p>
    <w:p w:rsidR="00427299" w:rsidRPr="00427299" w:rsidRDefault="00427299" w:rsidP="00427299">
      <w:pPr>
        <w:ind w:left="960" w:hanging="676"/>
        <w:jc w:val="both"/>
        <w:rPr>
          <w:rFonts w:ascii="Arial" w:hAnsi="Arial" w:cs="Arial"/>
          <w:sz w:val="22"/>
          <w:szCs w:val="22"/>
        </w:rPr>
      </w:pPr>
      <w:r w:rsidRPr="00427299">
        <w:rPr>
          <w:rFonts w:ascii="Arial" w:hAnsi="Arial" w:cs="Arial"/>
          <w:sz w:val="22"/>
          <w:szCs w:val="22"/>
        </w:rPr>
        <w:t xml:space="preserve">3.- Que expendan habitualmente en puestos semifijos $ 25.00 mensual. </w:t>
      </w:r>
    </w:p>
    <w:p w:rsidR="00427299" w:rsidRPr="00427299" w:rsidRDefault="00427299" w:rsidP="00427299">
      <w:pPr>
        <w:ind w:left="1080" w:hanging="796"/>
        <w:jc w:val="both"/>
        <w:rPr>
          <w:rFonts w:ascii="Arial" w:hAnsi="Arial" w:cs="Arial"/>
          <w:sz w:val="22"/>
          <w:szCs w:val="22"/>
        </w:rPr>
      </w:pPr>
      <w:r w:rsidRPr="00427299">
        <w:rPr>
          <w:rFonts w:ascii="Arial" w:hAnsi="Arial" w:cs="Arial"/>
          <w:sz w:val="22"/>
          <w:szCs w:val="22"/>
        </w:rPr>
        <w:t xml:space="preserve">4.- Que expendan habitualmente en puestos fijos $ 25.00 mensual. </w:t>
      </w:r>
    </w:p>
    <w:p w:rsidR="00427299" w:rsidRPr="00427299" w:rsidRDefault="00427299" w:rsidP="00427299">
      <w:pPr>
        <w:ind w:left="708" w:hanging="424"/>
        <w:jc w:val="both"/>
        <w:rPr>
          <w:rFonts w:ascii="Arial" w:hAnsi="Arial" w:cs="Arial"/>
          <w:b/>
          <w:bCs/>
          <w:sz w:val="22"/>
          <w:szCs w:val="22"/>
        </w:rPr>
      </w:pPr>
      <w:r w:rsidRPr="00427299">
        <w:rPr>
          <w:rFonts w:ascii="Arial" w:hAnsi="Arial" w:cs="Arial"/>
          <w:sz w:val="22"/>
          <w:szCs w:val="22"/>
        </w:rPr>
        <w:t xml:space="preserve">5.- Comerciantes eventuales que expendan las mercancías citadas en los numerales anteriores $ 30.00 diarios </w:t>
      </w:r>
    </w:p>
    <w:p w:rsidR="00427299" w:rsidRPr="00427299" w:rsidRDefault="00427299" w:rsidP="00427299">
      <w:pPr>
        <w:ind w:firstLine="284"/>
        <w:jc w:val="both"/>
        <w:rPr>
          <w:rFonts w:ascii="Arial" w:hAnsi="Arial" w:cs="Arial"/>
          <w:b/>
          <w:bCs/>
          <w:sz w:val="22"/>
          <w:szCs w:val="22"/>
        </w:rPr>
      </w:pPr>
      <w:r w:rsidRPr="00427299">
        <w:rPr>
          <w:rFonts w:ascii="Arial" w:hAnsi="Arial" w:cs="Arial"/>
          <w:sz w:val="22"/>
          <w:szCs w:val="22"/>
        </w:rPr>
        <w:t xml:space="preserve">6.- Tianguis, mercados rodantes y otros $ 30.00 diarios. </w:t>
      </w:r>
    </w:p>
    <w:p w:rsidR="00427299" w:rsidRPr="00427299" w:rsidRDefault="00427299" w:rsidP="00427299">
      <w:pPr>
        <w:ind w:firstLine="284"/>
        <w:jc w:val="both"/>
        <w:rPr>
          <w:rFonts w:ascii="Arial" w:hAnsi="Arial" w:cs="Arial"/>
          <w:sz w:val="22"/>
          <w:szCs w:val="22"/>
        </w:rPr>
      </w:pPr>
      <w:r w:rsidRPr="00427299">
        <w:rPr>
          <w:rFonts w:ascii="Arial" w:hAnsi="Arial" w:cs="Arial"/>
          <w:sz w:val="22"/>
          <w:szCs w:val="22"/>
        </w:rPr>
        <w:t xml:space="preserve">7.- En ferias, fiestas verbenas y otros $ 59.00  diarios. </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CUARTO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DEL IMPUESTO SOBRE ESPECTÁCULOS Y DIVERSIONES PÚBLICAS</w:t>
      </w:r>
    </w:p>
    <w:p w:rsidR="00427299" w:rsidRPr="00427299" w:rsidRDefault="00427299" w:rsidP="00427299">
      <w:pPr>
        <w:jc w:val="both"/>
        <w:rPr>
          <w:rFonts w:ascii="Arial" w:hAnsi="Arial" w:cs="Arial"/>
          <w:sz w:val="22"/>
          <w:szCs w:val="22"/>
        </w:rPr>
      </w:pPr>
      <w:r w:rsidRPr="00427299">
        <w:rPr>
          <w:rFonts w:ascii="Arial" w:hAnsi="Arial" w:cs="Arial"/>
          <w:b/>
          <w:sz w:val="22"/>
          <w:szCs w:val="22"/>
        </w:rPr>
        <w:lastRenderedPageBreak/>
        <w:t>ARTÍCULO 5.-</w:t>
      </w:r>
      <w:r w:rsidRPr="00427299">
        <w:rPr>
          <w:rFonts w:ascii="Arial" w:hAnsi="Arial" w:cs="Arial"/>
          <w:bCs/>
          <w:sz w:val="22"/>
          <w:szCs w:val="22"/>
        </w:rPr>
        <w:t xml:space="preserve"> Es objeto de este impuesto la realización de espectáculos y diversiones públicas no gravadas por el Impuesto al Valor Agregado, </w:t>
      </w:r>
      <w:r w:rsidRPr="00427299">
        <w:rPr>
          <w:rFonts w:ascii="Arial" w:hAnsi="Arial" w:cs="Arial"/>
          <w:sz w:val="22"/>
          <w:szCs w:val="22"/>
        </w:rPr>
        <w:t>se pagará de conformidad a los conceptos, tasas y cuotas siguientes: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I.- Funciones de Circo y Carpas </w:t>
      </w:r>
      <w:r w:rsidRPr="00427299">
        <w:rPr>
          <w:rFonts w:ascii="Arial" w:hAnsi="Arial" w:cs="Arial"/>
          <w:sz w:val="22"/>
          <w:szCs w:val="22"/>
        </w:rPr>
        <w:tab/>
        <w:t>4% sobre ingresos brutos.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 Funciones de Teatro</w:t>
      </w:r>
      <w:r w:rsidRPr="00427299">
        <w:rPr>
          <w:rFonts w:ascii="Arial" w:hAnsi="Arial" w:cs="Arial"/>
          <w:sz w:val="22"/>
          <w:szCs w:val="22"/>
        </w:rPr>
        <w:tab/>
      </w:r>
      <w:r w:rsidRPr="00427299">
        <w:rPr>
          <w:rFonts w:ascii="Arial" w:hAnsi="Arial" w:cs="Arial"/>
          <w:sz w:val="22"/>
          <w:szCs w:val="22"/>
        </w:rPr>
        <w:tab/>
        <w:t>4% sobre ingresos brutos.</w:t>
      </w:r>
    </w:p>
    <w:p w:rsidR="00427299" w:rsidRPr="00427299" w:rsidRDefault="00427299" w:rsidP="00427299">
      <w:pPr>
        <w:jc w:val="both"/>
        <w:rPr>
          <w:rFonts w:ascii="Arial" w:hAnsi="Arial" w:cs="Arial"/>
          <w:sz w:val="22"/>
          <w:szCs w:val="22"/>
        </w:rPr>
      </w:pPr>
    </w:p>
    <w:p w:rsidR="00427299" w:rsidRPr="00427299" w:rsidRDefault="00427299" w:rsidP="00427299">
      <w:pPr>
        <w:ind w:left="3544" w:hanging="3544"/>
        <w:jc w:val="both"/>
        <w:rPr>
          <w:rFonts w:ascii="Arial" w:hAnsi="Arial" w:cs="Arial"/>
          <w:sz w:val="22"/>
          <w:szCs w:val="22"/>
        </w:rPr>
      </w:pPr>
      <w:r w:rsidRPr="00427299">
        <w:rPr>
          <w:rFonts w:ascii="Arial" w:hAnsi="Arial" w:cs="Arial"/>
          <w:sz w:val="22"/>
          <w:szCs w:val="22"/>
        </w:rPr>
        <w:t xml:space="preserve">III.- Carreras de Caballos </w:t>
      </w:r>
      <w:r w:rsidRPr="00427299">
        <w:rPr>
          <w:rFonts w:ascii="Arial" w:hAnsi="Arial" w:cs="Arial"/>
          <w:sz w:val="22"/>
          <w:szCs w:val="22"/>
        </w:rPr>
        <w:tab/>
        <w:t>10% sobre ingresos brutos, previa autorización de la Secretaria de Gobierno.</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IV.- Bailes con fines de lucro </w:t>
      </w:r>
      <w:r w:rsidRPr="00427299">
        <w:rPr>
          <w:rFonts w:ascii="Arial" w:hAnsi="Arial" w:cs="Arial"/>
          <w:sz w:val="22"/>
          <w:szCs w:val="22"/>
        </w:rPr>
        <w:tab/>
        <w:t xml:space="preserve">10% sobre ingresos brutos.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Para el caso de que el baile particular sea organizado con objeto de recabar fondos para fines de beneficencia o de carácter familiar, no se realizara cobro alguno. Con fines de lucro se pagará $ 225.00 por evento más la aplicación de la fracción IV.</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V.- Corridas de Toros, Charreadas y Jaripeos 5% sobre el ingreso bruto.</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VI.- Ferias 10% sobre el ingreso brutos.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VII.- Eventos deportivos 5% sobre ingresos brutos.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VIII.- Eventos culturales exentos de pago.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IX.- Presentaciones artísticas 6% sobre ingresos brutos.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X.- Funciones de box, lucha libre y otros 5% sobre ingresos brutos.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XI.- Por mesa de billar instalada $ 12.60 mensual, sin venta de bebidas alcohólicas, en donde se expendan bebidas alcohólicas $23.00 mensuales por mesa de billar.</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XII.- Aparatos musicales, donde se expendan bebidas alcohólicas $12.60.</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XIII.- Orquestas, conjuntos o grupos similares locales, pagaran el 5% del monto del contrato, los foráneos, pagaran 7 % sobre contrato, en este caso, el contratante será responsable solidario del pago del impuesto.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XIV.- Cuando se sustituya la música viva por aparatos electo-musicales para un evento se pagara una cuota de $ 92.00.</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QUINTO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DEL IMPUESTO SOBRE LOTERÍAS, RIFAS Y SORTEOS</w:t>
      </w:r>
    </w:p>
    <w:p w:rsidR="00427299" w:rsidRPr="00427299" w:rsidRDefault="00427299" w:rsidP="00427299">
      <w:pPr>
        <w:ind w:right="50"/>
        <w:jc w:val="both"/>
        <w:rPr>
          <w:rFonts w:ascii="Arial" w:hAnsi="Arial" w:cs="Arial"/>
          <w:b/>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b/>
          <w:sz w:val="22"/>
          <w:szCs w:val="22"/>
        </w:rPr>
        <w:t>ARTÍCULO 6.-</w:t>
      </w:r>
      <w:r w:rsidRPr="00427299">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427299">
        <w:rPr>
          <w:rFonts w:ascii="Arial" w:hAnsi="Arial" w:cs="Arial"/>
          <w:sz w:val="22"/>
          <w:szCs w:val="22"/>
        </w:rPr>
        <w:t xml:space="preserve">, se pagará con la tasa del 5%  sobre el valor de los ingresos que se perciban cuando se trate de eventos con fines de lucro, en el caso de </w:t>
      </w:r>
      <w:r w:rsidRPr="00427299">
        <w:rPr>
          <w:rFonts w:ascii="Arial" w:hAnsi="Arial" w:cs="Arial"/>
          <w:sz w:val="22"/>
          <w:szCs w:val="22"/>
        </w:rPr>
        <w:lastRenderedPageBreak/>
        <w:t>que éstos sean con el propósito para promover ventas, servicios u otros, se pagará el mismo porcentaje, aplicando sobre el valor comercial de los premios. (Previo permiso de la Secretaría de la Gobernación).</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SEXTO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LAS CONTRIBUCIONES ESPECIALES</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LA CONTRIBUCIÓN POR GASTO</w:t>
      </w:r>
    </w:p>
    <w:p w:rsidR="00427299" w:rsidRPr="00427299" w:rsidRDefault="00427299" w:rsidP="00427299">
      <w:pPr>
        <w:jc w:val="both"/>
        <w:rPr>
          <w:rFonts w:ascii="Arial" w:hAnsi="Arial" w:cs="Arial"/>
          <w:b/>
          <w:bCs/>
          <w:sz w:val="22"/>
          <w:szCs w:val="22"/>
        </w:rPr>
      </w:pPr>
    </w:p>
    <w:p w:rsidR="00427299" w:rsidRPr="00427299" w:rsidRDefault="00427299" w:rsidP="00427299">
      <w:pPr>
        <w:jc w:val="both"/>
        <w:rPr>
          <w:rFonts w:ascii="Arial" w:hAnsi="Arial" w:cs="Arial"/>
          <w:b/>
          <w:sz w:val="22"/>
          <w:szCs w:val="22"/>
        </w:rPr>
      </w:pPr>
      <w:r w:rsidRPr="00427299">
        <w:rPr>
          <w:rFonts w:ascii="Arial" w:hAnsi="Arial" w:cs="Arial"/>
          <w:b/>
          <w:sz w:val="22"/>
          <w:szCs w:val="22"/>
        </w:rPr>
        <w:t>ARTÍCULO 7.-</w:t>
      </w:r>
      <w:r w:rsidRPr="00427299">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427299" w:rsidRPr="00427299" w:rsidRDefault="00427299" w:rsidP="00427299">
      <w:pPr>
        <w:jc w:val="both"/>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POR OBRA PÚBLICA</w:t>
      </w:r>
    </w:p>
    <w:p w:rsidR="00427299" w:rsidRPr="00427299" w:rsidRDefault="00427299" w:rsidP="00427299">
      <w:pPr>
        <w:jc w:val="both"/>
        <w:rPr>
          <w:rFonts w:ascii="Arial" w:hAnsi="Arial" w:cs="Arial"/>
          <w:b/>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8.-</w:t>
      </w:r>
      <w:r w:rsidRPr="00427299">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Es objeto de </w:t>
      </w:r>
      <w:r w:rsidRPr="00427299">
        <w:rPr>
          <w:rFonts w:ascii="Arial" w:hAnsi="Arial" w:cs="Arial"/>
          <w:sz w:val="22"/>
          <w:szCs w:val="22"/>
        </w:rPr>
        <w:t>la Contribución por Obra Pública se determinara aplicado el procedimiento que establece la Ley de Cooperación para Obras Publicas del Estado de Coahuila de Zaragoza. En todo caso, el porcentaje a contribuir por los particulares se dividirá conforme al mencionado procedimiento entre los propietarios de los predios beneficiados.</w:t>
      </w:r>
    </w:p>
    <w:p w:rsidR="00427299" w:rsidRPr="00427299" w:rsidRDefault="00427299" w:rsidP="00427299">
      <w:pPr>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POR RESPONSABILIDAD OBJETIVA</w:t>
      </w:r>
    </w:p>
    <w:p w:rsidR="00427299" w:rsidRPr="00427299" w:rsidRDefault="00427299" w:rsidP="00427299">
      <w:pPr>
        <w:jc w:val="center"/>
        <w:rPr>
          <w:rFonts w:ascii="Arial" w:hAnsi="Arial" w:cs="Arial"/>
          <w:b/>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9.-</w:t>
      </w:r>
      <w:r w:rsidRPr="00427299">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427299">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SÉPTIMO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DERECHOS POR LA PRESTACIÓN DE SERVICIOS PÚBLICOS</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DE AGUA POTABLE Y ALCANTARILLADO</w:t>
      </w:r>
    </w:p>
    <w:p w:rsidR="00427299" w:rsidRPr="00427299" w:rsidRDefault="00427299" w:rsidP="00427299">
      <w:pPr>
        <w:ind w:right="50"/>
        <w:jc w:val="both"/>
        <w:rPr>
          <w:rFonts w:ascii="Arial" w:hAnsi="Arial" w:cs="Arial"/>
          <w:b/>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b/>
          <w:sz w:val="22"/>
          <w:szCs w:val="22"/>
        </w:rPr>
        <w:t>ARTÍCULO 10.-</w:t>
      </w:r>
      <w:r w:rsidRPr="00427299">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r w:rsidRPr="00427299">
        <w:rPr>
          <w:rFonts w:ascii="Arial" w:hAnsi="Arial" w:cs="Arial"/>
          <w:sz w:val="22"/>
          <w:szCs w:val="22"/>
        </w:rPr>
        <w:t xml:space="preserve"> En todo caso la tarifa mínima del $ 53.00.</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Tratándose del pago de los derechos que correspondan a las tarifas de agua potable y alcantarillado se otorgara un incentivo del 50% a pensionados, jubilados, adultos mayores y a personas con discapacidad, única y exclusivamente respecto de la casa habitación en que tengan señalado su domicilio.</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lastRenderedPageBreak/>
        <w:t>SECCIÓN 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DE RASTROS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11.-</w:t>
      </w:r>
      <w:r w:rsidRPr="00427299">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427299" w:rsidRPr="00427299" w:rsidRDefault="00427299" w:rsidP="00427299">
      <w:pPr>
        <w:jc w:val="both"/>
        <w:rPr>
          <w:rFonts w:ascii="Arial" w:hAnsi="Arial" w:cs="Arial"/>
          <w:b/>
          <w:bCs/>
          <w:sz w:val="22"/>
          <w:szCs w:val="22"/>
        </w:rPr>
      </w:pPr>
    </w:p>
    <w:p w:rsidR="00427299" w:rsidRPr="00427299" w:rsidRDefault="00427299" w:rsidP="00427299">
      <w:pPr>
        <w:tabs>
          <w:tab w:val="left" w:pos="6237"/>
        </w:tabs>
        <w:jc w:val="both"/>
        <w:rPr>
          <w:rFonts w:ascii="Arial" w:hAnsi="Arial" w:cs="Arial"/>
          <w:sz w:val="22"/>
          <w:szCs w:val="22"/>
        </w:rPr>
      </w:pPr>
      <w:r w:rsidRPr="00427299">
        <w:rPr>
          <w:rFonts w:ascii="Arial" w:hAnsi="Arial" w:cs="Arial"/>
          <w:sz w:val="22"/>
          <w:szCs w:val="22"/>
        </w:rPr>
        <w:t>I.- Uso de corrales $ 11.55 diarios.</w:t>
      </w:r>
    </w:p>
    <w:p w:rsidR="003F092A" w:rsidRDefault="003F092A" w:rsidP="00427299">
      <w:pPr>
        <w:tabs>
          <w:tab w:val="left" w:pos="6237"/>
        </w:tabs>
        <w:jc w:val="both"/>
        <w:rPr>
          <w:rFonts w:ascii="Arial" w:hAnsi="Arial" w:cs="Arial"/>
          <w:sz w:val="22"/>
          <w:szCs w:val="22"/>
        </w:rPr>
      </w:pPr>
    </w:p>
    <w:p w:rsidR="00427299" w:rsidRPr="00427299" w:rsidRDefault="00427299" w:rsidP="00427299">
      <w:pPr>
        <w:tabs>
          <w:tab w:val="left" w:pos="6237"/>
        </w:tabs>
        <w:jc w:val="both"/>
        <w:rPr>
          <w:rFonts w:ascii="Arial" w:hAnsi="Arial" w:cs="Arial"/>
          <w:sz w:val="22"/>
          <w:szCs w:val="22"/>
        </w:rPr>
      </w:pPr>
      <w:r w:rsidRPr="00427299">
        <w:rPr>
          <w:rFonts w:ascii="Arial" w:hAnsi="Arial" w:cs="Arial"/>
          <w:sz w:val="22"/>
          <w:szCs w:val="22"/>
        </w:rPr>
        <w:t>II.- Pesaje $ 2.10 por cabeza.</w:t>
      </w:r>
    </w:p>
    <w:p w:rsidR="003F092A" w:rsidRDefault="003F092A" w:rsidP="00427299">
      <w:pPr>
        <w:tabs>
          <w:tab w:val="left" w:pos="6237"/>
        </w:tabs>
        <w:jc w:val="both"/>
        <w:rPr>
          <w:rFonts w:ascii="Arial" w:hAnsi="Arial" w:cs="Arial"/>
          <w:sz w:val="22"/>
          <w:szCs w:val="22"/>
        </w:rPr>
      </w:pPr>
    </w:p>
    <w:p w:rsidR="00427299" w:rsidRPr="00427299" w:rsidRDefault="00427299" w:rsidP="00427299">
      <w:pPr>
        <w:tabs>
          <w:tab w:val="left" w:pos="6237"/>
        </w:tabs>
        <w:jc w:val="both"/>
        <w:rPr>
          <w:rFonts w:ascii="Arial" w:hAnsi="Arial" w:cs="Arial"/>
          <w:sz w:val="22"/>
          <w:szCs w:val="22"/>
        </w:rPr>
      </w:pPr>
      <w:r w:rsidRPr="00427299">
        <w:rPr>
          <w:rFonts w:ascii="Arial" w:hAnsi="Arial" w:cs="Arial"/>
          <w:sz w:val="22"/>
          <w:szCs w:val="22"/>
        </w:rPr>
        <w:t xml:space="preserve">III.- Uso de cuarto frió $6.30 diarios. </w:t>
      </w:r>
    </w:p>
    <w:p w:rsidR="003F092A" w:rsidRDefault="003F092A" w:rsidP="00427299">
      <w:pPr>
        <w:tabs>
          <w:tab w:val="left" w:pos="6237"/>
        </w:tabs>
        <w:jc w:val="both"/>
        <w:rPr>
          <w:rFonts w:ascii="Arial" w:hAnsi="Arial" w:cs="Arial"/>
          <w:sz w:val="22"/>
          <w:szCs w:val="22"/>
        </w:rPr>
      </w:pPr>
    </w:p>
    <w:p w:rsidR="00427299" w:rsidRPr="00427299" w:rsidRDefault="00427299" w:rsidP="00427299">
      <w:pPr>
        <w:tabs>
          <w:tab w:val="left" w:pos="6237"/>
        </w:tabs>
        <w:jc w:val="both"/>
        <w:rPr>
          <w:rFonts w:ascii="Arial" w:hAnsi="Arial" w:cs="Arial"/>
          <w:sz w:val="22"/>
          <w:szCs w:val="22"/>
        </w:rPr>
      </w:pPr>
      <w:r w:rsidRPr="00427299">
        <w:rPr>
          <w:rFonts w:ascii="Arial" w:hAnsi="Arial" w:cs="Arial"/>
          <w:sz w:val="22"/>
          <w:szCs w:val="22"/>
        </w:rPr>
        <w:t>IV.- Empadronamiento $ 23.00 (pago único).</w:t>
      </w:r>
    </w:p>
    <w:p w:rsidR="003F092A" w:rsidRDefault="003F092A" w:rsidP="00427299">
      <w:pPr>
        <w:tabs>
          <w:tab w:val="left" w:pos="6237"/>
        </w:tabs>
        <w:jc w:val="both"/>
        <w:rPr>
          <w:rFonts w:ascii="Arial" w:hAnsi="Arial" w:cs="Arial"/>
          <w:sz w:val="22"/>
          <w:szCs w:val="22"/>
        </w:rPr>
      </w:pPr>
    </w:p>
    <w:p w:rsidR="00427299" w:rsidRPr="00427299" w:rsidRDefault="00427299" w:rsidP="00427299">
      <w:pPr>
        <w:tabs>
          <w:tab w:val="left" w:pos="6237"/>
        </w:tabs>
        <w:jc w:val="both"/>
        <w:rPr>
          <w:rFonts w:ascii="Arial" w:hAnsi="Arial" w:cs="Arial"/>
          <w:sz w:val="22"/>
          <w:szCs w:val="22"/>
        </w:rPr>
      </w:pPr>
      <w:r w:rsidRPr="00427299">
        <w:rPr>
          <w:rFonts w:ascii="Arial" w:hAnsi="Arial" w:cs="Arial"/>
          <w:sz w:val="22"/>
          <w:szCs w:val="22"/>
        </w:rPr>
        <w:t>V.- Registro y refrendo de fierros, marcas, aretes y señales de sangre $ 34.65</w:t>
      </w:r>
    </w:p>
    <w:p w:rsidR="003F092A" w:rsidRDefault="003F092A" w:rsidP="00427299">
      <w:pPr>
        <w:tabs>
          <w:tab w:val="left" w:pos="6237"/>
        </w:tabs>
        <w:jc w:val="both"/>
        <w:rPr>
          <w:rFonts w:ascii="Arial" w:hAnsi="Arial" w:cs="Arial"/>
          <w:sz w:val="22"/>
          <w:szCs w:val="22"/>
        </w:rPr>
      </w:pPr>
    </w:p>
    <w:p w:rsidR="00427299" w:rsidRPr="00427299" w:rsidRDefault="00427299" w:rsidP="00427299">
      <w:pPr>
        <w:tabs>
          <w:tab w:val="left" w:pos="6237"/>
        </w:tabs>
        <w:jc w:val="both"/>
        <w:rPr>
          <w:rFonts w:ascii="Arial" w:hAnsi="Arial" w:cs="Arial"/>
          <w:sz w:val="22"/>
          <w:szCs w:val="22"/>
        </w:rPr>
      </w:pPr>
      <w:r w:rsidRPr="00427299">
        <w:rPr>
          <w:rFonts w:ascii="Arial" w:hAnsi="Arial" w:cs="Arial"/>
          <w:sz w:val="22"/>
          <w:szCs w:val="22"/>
        </w:rPr>
        <w:t>VI.- Inspección y matanza de aves $ 0.53 por pieza.</w:t>
      </w:r>
    </w:p>
    <w:p w:rsidR="003F092A" w:rsidRDefault="003F092A" w:rsidP="00427299">
      <w:pPr>
        <w:tabs>
          <w:tab w:val="left" w:pos="6237"/>
        </w:tabs>
        <w:jc w:val="both"/>
        <w:rPr>
          <w:rFonts w:ascii="Arial" w:hAnsi="Arial" w:cs="Arial"/>
          <w:sz w:val="22"/>
          <w:szCs w:val="22"/>
        </w:rPr>
      </w:pPr>
    </w:p>
    <w:p w:rsidR="00427299" w:rsidRPr="00427299" w:rsidRDefault="00427299" w:rsidP="00427299">
      <w:pPr>
        <w:tabs>
          <w:tab w:val="left" w:pos="6237"/>
        </w:tabs>
        <w:jc w:val="both"/>
        <w:rPr>
          <w:rFonts w:ascii="Arial" w:hAnsi="Arial" w:cs="Arial"/>
          <w:sz w:val="22"/>
          <w:szCs w:val="22"/>
        </w:rPr>
      </w:pPr>
      <w:r w:rsidRPr="00427299">
        <w:rPr>
          <w:rFonts w:ascii="Arial" w:hAnsi="Arial" w:cs="Arial"/>
          <w:sz w:val="22"/>
          <w:szCs w:val="22"/>
        </w:rPr>
        <w:t>VII.- Matanza.</w:t>
      </w: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     1.- Por cabeza de ganado:</w:t>
      </w:r>
    </w:p>
    <w:p w:rsidR="00427299" w:rsidRPr="00427299" w:rsidRDefault="00427299" w:rsidP="00427299">
      <w:pPr>
        <w:tabs>
          <w:tab w:val="left" w:pos="4536"/>
        </w:tabs>
        <w:ind w:firstLine="709"/>
        <w:jc w:val="both"/>
        <w:rPr>
          <w:rFonts w:ascii="Arial" w:hAnsi="Arial" w:cs="Arial"/>
          <w:sz w:val="22"/>
          <w:szCs w:val="22"/>
        </w:rPr>
      </w:pPr>
      <w:r w:rsidRPr="00427299">
        <w:rPr>
          <w:rFonts w:ascii="Arial" w:hAnsi="Arial" w:cs="Arial"/>
          <w:sz w:val="22"/>
          <w:szCs w:val="22"/>
        </w:rPr>
        <w:t>a) Vacuno, hembra</w:t>
      </w:r>
      <w:r w:rsidRPr="00427299">
        <w:rPr>
          <w:rFonts w:ascii="Arial" w:hAnsi="Arial" w:cs="Arial"/>
          <w:sz w:val="22"/>
          <w:szCs w:val="22"/>
        </w:rPr>
        <w:tab/>
      </w:r>
      <w:r w:rsidRPr="00427299">
        <w:rPr>
          <w:rFonts w:ascii="Arial" w:hAnsi="Arial" w:cs="Arial"/>
          <w:sz w:val="22"/>
          <w:szCs w:val="22"/>
        </w:rPr>
        <w:tab/>
        <w:t>$6.30</w:t>
      </w:r>
    </w:p>
    <w:p w:rsidR="00427299" w:rsidRPr="00427299" w:rsidRDefault="00427299" w:rsidP="00427299">
      <w:pPr>
        <w:tabs>
          <w:tab w:val="left" w:pos="4536"/>
        </w:tabs>
        <w:ind w:firstLine="709"/>
        <w:jc w:val="both"/>
        <w:rPr>
          <w:rFonts w:ascii="Arial" w:hAnsi="Arial" w:cs="Arial"/>
          <w:sz w:val="22"/>
          <w:szCs w:val="22"/>
        </w:rPr>
      </w:pPr>
      <w:r w:rsidRPr="00427299">
        <w:rPr>
          <w:rFonts w:ascii="Arial" w:hAnsi="Arial" w:cs="Arial"/>
          <w:sz w:val="22"/>
          <w:szCs w:val="22"/>
        </w:rPr>
        <w:t>b) Vacuno, macho</w:t>
      </w:r>
      <w:r w:rsidRPr="00427299">
        <w:rPr>
          <w:rFonts w:ascii="Arial" w:hAnsi="Arial" w:cs="Arial"/>
          <w:sz w:val="22"/>
          <w:szCs w:val="22"/>
        </w:rPr>
        <w:tab/>
      </w:r>
      <w:r w:rsidRPr="00427299">
        <w:rPr>
          <w:rFonts w:ascii="Arial" w:hAnsi="Arial" w:cs="Arial"/>
          <w:sz w:val="22"/>
          <w:szCs w:val="22"/>
        </w:rPr>
        <w:tab/>
        <w:t>$6.30</w:t>
      </w:r>
    </w:p>
    <w:p w:rsidR="00427299" w:rsidRPr="00427299" w:rsidRDefault="00427299" w:rsidP="00427299">
      <w:pPr>
        <w:tabs>
          <w:tab w:val="left" w:pos="4536"/>
        </w:tabs>
        <w:ind w:firstLine="709"/>
        <w:jc w:val="both"/>
        <w:rPr>
          <w:rFonts w:ascii="Arial" w:hAnsi="Arial" w:cs="Arial"/>
          <w:sz w:val="22"/>
          <w:szCs w:val="22"/>
        </w:rPr>
      </w:pPr>
      <w:r w:rsidRPr="00427299">
        <w:rPr>
          <w:rFonts w:ascii="Arial" w:hAnsi="Arial" w:cs="Arial"/>
          <w:sz w:val="22"/>
          <w:szCs w:val="22"/>
        </w:rPr>
        <w:t>c) Mayor Caballar, Asnal y Mular</w:t>
      </w:r>
      <w:r w:rsidRPr="00427299">
        <w:rPr>
          <w:rFonts w:ascii="Arial" w:hAnsi="Arial" w:cs="Arial"/>
          <w:sz w:val="22"/>
          <w:szCs w:val="22"/>
        </w:rPr>
        <w:tab/>
      </w:r>
      <w:r w:rsidRPr="00427299">
        <w:rPr>
          <w:rFonts w:ascii="Arial" w:hAnsi="Arial" w:cs="Arial"/>
          <w:sz w:val="22"/>
          <w:szCs w:val="22"/>
        </w:rPr>
        <w:tab/>
        <w:t>$6.30</w:t>
      </w:r>
    </w:p>
    <w:p w:rsidR="00427299" w:rsidRPr="00427299" w:rsidRDefault="00427299" w:rsidP="00427299">
      <w:pPr>
        <w:tabs>
          <w:tab w:val="left" w:pos="4536"/>
        </w:tabs>
        <w:ind w:firstLine="709"/>
        <w:jc w:val="both"/>
        <w:rPr>
          <w:rFonts w:ascii="Arial" w:hAnsi="Arial" w:cs="Arial"/>
          <w:sz w:val="22"/>
          <w:szCs w:val="22"/>
        </w:rPr>
      </w:pPr>
      <w:r w:rsidRPr="00427299">
        <w:rPr>
          <w:rFonts w:ascii="Arial" w:hAnsi="Arial" w:cs="Arial"/>
          <w:sz w:val="22"/>
          <w:szCs w:val="22"/>
        </w:rPr>
        <w:t>d) Porcino cuyo peso exceda los 100kg</w:t>
      </w:r>
      <w:r w:rsidRPr="00427299">
        <w:rPr>
          <w:rFonts w:ascii="Arial" w:hAnsi="Arial" w:cs="Arial"/>
          <w:sz w:val="22"/>
          <w:szCs w:val="22"/>
        </w:rPr>
        <w:tab/>
        <w:t>$6.30</w:t>
      </w:r>
    </w:p>
    <w:p w:rsidR="00427299" w:rsidRPr="00427299" w:rsidRDefault="00427299" w:rsidP="00427299">
      <w:pPr>
        <w:tabs>
          <w:tab w:val="left" w:pos="4536"/>
        </w:tabs>
        <w:ind w:firstLine="709"/>
        <w:jc w:val="both"/>
        <w:rPr>
          <w:rFonts w:ascii="Arial" w:hAnsi="Arial" w:cs="Arial"/>
          <w:sz w:val="22"/>
          <w:szCs w:val="22"/>
        </w:rPr>
      </w:pPr>
      <w:r w:rsidRPr="00427299">
        <w:rPr>
          <w:rFonts w:ascii="Arial" w:hAnsi="Arial" w:cs="Arial"/>
          <w:sz w:val="22"/>
          <w:szCs w:val="22"/>
        </w:rPr>
        <w:t>e) Porcino adulto</w:t>
      </w:r>
      <w:r w:rsidRPr="00427299">
        <w:rPr>
          <w:rFonts w:ascii="Arial" w:hAnsi="Arial" w:cs="Arial"/>
          <w:sz w:val="22"/>
          <w:szCs w:val="22"/>
        </w:rPr>
        <w:tab/>
      </w:r>
      <w:r w:rsidRPr="00427299">
        <w:rPr>
          <w:rFonts w:ascii="Arial" w:hAnsi="Arial" w:cs="Arial"/>
          <w:sz w:val="22"/>
          <w:szCs w:val="22"/>
        </w:rPr>
        <w:tab/>
        <w:t>$6.30</w:t>
      </w:r>
    </w:p>
    <w:p w:rsidR="00427299" w:rsidRPr="00427299" w:rsidRDefault="00427299" w:rsidP="00427299">
      <w:pPr>
        <w:ind w:firstLine="709"/>
        <w:jc w:val="both"/>
        <w:rPr>
          <w:rFonts w:ascii="Arial" w:hAnsi="Arial" w:cs="Arial"/>
          <w:sz w:val="22"/>
          <w:szCs w:val="22"/>
        </w:rPr>
      </w:pPr>
      <w:r w:rsidRPr="00427299">
        <w:rPr>
          <w:rFonts w:ascii="Arial" w:hAnsi="Arial" w:cs="Arial"/>
          <w:sz w:val="22"/>
          <w:szCs w:val="22"/>
        </w:rPr>
        <w:t>f) Cabrito y Lanar</w:t>
      </w:r>
      <w:r w:rsidRPr="00427299">
        <w:rPr>
          <w:rFonts w:ascii="Arial" w:hAnsi="Arial" w:cs="Arial"/>
          <w:sz w:val="22"/>
          <w:szCs w:val="22"/>
        </w:rPr>
        <w:tab/>
      </w:r>
      <w:r w:rsidRPr="00427299">
        <w:rPr>
          <w:rFonts w:ascii="Arial" w:hAnsi="Arial" w:cs="Arial"/>
          <w:sz w:val="22"/>
          <w:szCs w:val="22"/>
        </w:rPr>
        <w:tab/>
      </w:r>
      <w:r w:rsidRPr="00427299">
        <w:rPr>
          <w:rFonts w:ascii="Arial" w:hAnsi="Arial" w:cs="Arial"/>
          <w:sz w:val="22"/>
          <w:szCs w:val="22"/>
        </w:rPr>
        <w:tab/>
      </w:r>
      <w:r w:rsidRPr="00427299">
        <w:rPr>
          <w:rFonts w:ascii="Arial" w:hAnsi="Arial" w:cs="Arial"/>
          <w:sz w:val="22"/>
          <w:szCs w:val="22"/>
        </w:rPr>
        <w:tab/>
        <w:t>$3.15</w:t>
      </w:r>
    </w:p>
    <w:p w:rsidR="00427299" w:rsidRPr="00427299" w:rsidRDefault="00427299" w:rsidP="00427299">
      <w:pPr>
        <w:ind w:firstLine="709"/>
        <w:jc w:val="both"/>
        <w:rPr>
          <w:rFonts w:ascii="Arial" w:hAnsi="Arial" w:cs="Arial"/>
          <w:sz w:val="22"/>
          <w:szCs w:val="22"/>
        </w:rPr>
      </w:pPr>
      <w:r w:rsidRPr="00427299">
        <w:rPr>
          <w:rFonts w:ascii="Arial" w:hAnsi="Arial" w:cs="Arial"/>
          <w:sz w:val="22"/>
          <w:szCs w:val="22"/>
        </w:rPr>
        <w:t>g) Cabrito pieza</w:t>
      </w:r>
      <w:r w:rsidRPr="00427299">
        <w:rPr>
          <w:rFonts w:ascii="Arial" w:hAnsi="Arial" w:cs="Arial"/>
          <w:sz w:val="22"/>
          <w:szCs w:val="22"/>
        </w:rPr>
        <w:tab/>
      </w:r>
      <w:r w:rsidRPr="00427299">
        <w:rPr>
          <w:rFonts w:ascii="Arial" w:hAnsi="Arial" w:cs="Arial"/>
          <w:sz w:val="22"/>
          <w:szCs w:val="22"/>
        </w:rPr>
        <w:tab/>
      </w:r>
      <w:r w:rsidRPr="00427299">
        <w:rPr>
          <w:rFonts w:ascii="Arial" w:hAnsi="Arial" w:cs="Arial"/>
          <w:sz w:val="22"/>
          <w:szCs w:val="22"/>
        </w:rPr>
        <w:tab/>
      </w:r>
      <w:r w:rsidRPr="00427299">
        <w:rPr>
          <w:rFonts w:ascii="Arial" w:hAnsi="Arial" w:cs="Arial"/>
          <w:sz w:val="22"/>
          <w:szCs w:val="22"/>
        </w:rPr>
        <w:tab/>
        <w:t>$3.15</w:t>
      </w:r>
    </w:p>
    <w:p w:rsidR="00427299" w:rsidRPr="00427299" w:rsidRDefault="00427299" w:rsidP="00427299">
      <w:pPr>
        <w:ind w:firstLine="709"/>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Todo ganado sacrificado en rastros, mataderos y empacadoras autorizadas, estarán sujetas a las tarifas señaladas en el presente ARTÍCULO. </w:t>
      </w:r>
    </w:p>
    <w:p w:rsidR="00427299" w:rsidRPr="00427299" w:rsidRDefault="00427299" w:rsidP="00427299">
      <w:pPr>
        <w:jc w:val="both"/>
        <w:rPr>
          <w:rFonts w:ascii="Arial" w:hAnsi="Arial" w:cs="Arial"/>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DE SEGURIDAD PÚBLICA</w:t>
      </w:r>
    </w:p>
    <w:p w:rsidR="00427299" w:rsidRPr="00427299" w:rsidRDefault="00427299" w:rsidP="00427299">
      <w:pPr>
        <w:jc w:val="center"/>
        <w:rPr>
          <w:rFonts w:ascii="Arial" w:hAnsi="Arial" w:cs="Arial"/>
          <w:b/>
          <w:bCs/>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b/>
          <w:sz w:val="22"/>
          <w:szCs w:val="22"/>
        </w:rPr>
        <w:t>ARTÍCULO 12.-</w:t>
      </w:r>
      <w:r w:rsidRPr="00427299">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427299">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El pago de este derecho se efectuara de acuerdo a las cuotas siguientes: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I.- Seguridad de comercios $11.55 mensual. </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lastRenderedPageBreak/>
        <w:t>II.- Seguridad para fiesta $173.00 por noche.</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III.- Seguridad para eventos públicos eventuales $ 115.00 por elemento. </w:t>
      </w:r>
    </w:p>
    <w:p w:rsidR="00427299" w:rsidRPr="00427299" w:rsidRDefault="00427299" w:rsidP="00427299">
      <w:pPr>
        <w:jc w:val="both"/>
        <w:rPr>
          <w:rFonts w:ascii="Arial" w:hAnsi="Arial" w:cs="Arial"/>
          <w:b/>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IV</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EN PANTEONES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13.-</w:t>
      </w:r>
      <w:r w:rsidRPr="00427299">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427299" w:rsidRPr="00427299" w:rsidRDefault="00427299" w:rsidP="00427299">
      <w:pPr>
        <w:ind w:right="50"/>
        <w:jc w:val="both"/>
        <w:rPr>
          <w:rFonts w:ascii="Arial" w:hAnsi="Arial" w:cs="Arial"/>
          <w:b/>
          <w:bCs/>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Por de este derecho se causara conforme a la tarifa siguiente:</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 Por inhumación $81.00</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 Por exhumación $55.00.</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III.- Por otro tipo de servicio $81.00.</w:t>
      </w:r>
    </w:p>
    <w:p w:rsidR="00427299" w:rsidRPr="00427299" w:rsidRDefault="00427299" w:rsidP="00427299">
      <w:pPr>
        <w:ind w:right="50"/>
        <w:jc w:val="both"/>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V</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DE TRÁNSITO</w:t>
      </w:r>
    </w:p>
    <w:p w:rsidR="00427299" w:rsidRPr="00427299" w:rsidRDefault="00427299" w:rsidP="00427299">
      <w:pPr>
        <w:ind w:right="50"/>
        <w:jc w:val="center"/>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14.-</w:t>
      </w:r>
      <w:r w:rsidRPr="00427299">
        <w:rPr>
          <w:rFonts w:ascii="Arial" w:hAnsi="Arial" w:cs="Arial"/>
          <w:bCs/>
          <w:sz w:val="22"/>
          <w:szCs w:val="22"/>
        </w:rPr>
        <w:t xml:space="preserve"> Son objeto de estos derechos, los servicios que presten las autoridades en materia de tránsito municipal por los siguientes conceptos:</w:t>
      </w:r>
    </w:p>
    <w:p w:rsidR="00427299" w:rsidRPr="00427299" w:rsidRDefault="00427299" w:rsidP="00427299">
      <w:pPr>
        <w:ind w:right="50"/>
        <w:jc w:val="both"/>
        <w:rPr>
          <w:rFonts w:ascii="Arial" w:hAnsi="Arial" w:cs="Arial"/>
          <w:b/>
          <w:bCs/>
          <w:sz w:val="22"/>
          <w:szCs w:val="22"/>
        </w:rPr>
      </w:pPr>
    </w:p>
    <w:p w:rsidR="00427299" w:rsidRPr="00427299" w:rsidRDefault="00427299" w:rsidP="00427299">
      <w:pPr>
        <w:ind w:hanging="12"/>
        <w:jc w:val="both"/>
        <w:rPr>
          <w:rFonts w:ascii="Arial" w:hAnsi="Arial" w:cs="Arial"/>
          <w:bCs/>
          <w:sz w:val="22"/>
          <w:szCs w:val="22"/>
        </w:rPr>
      </w:pPr>
      <w:r w:rsidRPr="00427299">
        <w:rPr>
          <w:rFonts w:ascii="Arial" w:hAnsi="Arial" w:cs="Arial"/>
          <w:bCs/>
          <w:sz w:val="22"/>
          <w:szCs w:val="22"/>
        </w:rPr>
        <w:t>I.- Permiso de ruta anual $ 110.00</w:t>
      </w:r>
    </w:p>
    <w:p w:rsidR="00427299" w:rsidRPr="00427299" w:rsidRDefault="00427299" w:rsidP="00427299">
      <w:pPr>
        <w:ind w:hanging="12"/>
        <w:jc w:val="both"/>
        <w:rPr>
          <w:rFonts w:ascii="Arial" w:hAnsi="Arial" w:cs="Arial"/>
          <w:bCs/>
          <w:sz w:val="22"/>
          <w:szCs w:val="22"/>
        </w:rPr>
      </w:pPr>
    </w:p>
    <w:p w:rsidR="00427299" w:rsidRPr="00427299" w:rsidRDefault="00427299" w:rsidP="00427299">
      <w:pPr>
        <w:ind w:hanging="12"/>
        <w:jc w:val="both"/>
        <w:rPr>
          <w:rFonts w:ascii="Arial" w:hAnsi="Arial" w:cs="Arial"/>
          <w:bCs/>
          <w:sz w:val="22"/>
          <w:szCs w:val="22"/>
        </w:rPr>
      </w:pPr>
      <w:r w:rsidRPr="00427299">
        <w:rPr>
          <w:rFonts w:ascii="Arial" w:hAnsi="Arial" w:cs="Arial"/>
          <w:bCs/>
          <w:sz w:val="22"/>
          <w:szCs w:val="22"/>
        </w:rPr>
        <w:t xml:space="preserve">II.- Expedición de licencias para ocupación de la vía pública por vehículos de alquiler $110.00 anuales por vehículo. </w:t>
      </w:r>
    </w:p>
    <w:p w:rsidR="00427299" w:rsidRPr="00427299" w:rsidRDefault="00427299" w:rsidP="00427299">
      <w:pPr>
        <w:ind w:hanging="12"/>
        <w:jc w:val="both"/>
        <w:rPr>
          <w:rFonts w:ascii="Arial" w:hAnsi="Arial" w:cs="Arial"/>
          <w:bCs/>
          <w:sz w:val="22"/>
          <w:szCs w:val="22"/>
        </w:rPr>
      </w:pPr>
    </w:p>
    <w:p w:rsidR="00427299" w:rsidRPr="00427299" w:rsidRDefault="00427299" w:rsidP="00427299">
      <w:pPr>
        <w:ind w:hanging="12"/>
        <w:jc w:val="both"/>
        <w:rPr>
          <w:rFonts w:ascii="Arial" w:hAnsi="Arial" w:cs="Arial"/>
          <w:bCs/>
          <w:sz w:val="22"/>
          <w:szCs w:val="22"/>
        </w:rPr>
      </w:pPr>
      <w:r w:rsidRPr="00427299">
        <w:rPr>
          <w:rFonts w:ascii="Arial" w:hAnsi="Arial" w:cs="Arial"/>
          <w:bCs/>
          <w:sz w:val="22"/>
          <w:szCs w:val="22"/>
        </w:rPr>
        <w:t>III.-Expedición de licencias para estacionamientos exclusivos para carga y descarga y/o estacionamiento exclusivo $110.00 anual.</w:t>
      </w:r>
    </w:p>
    <w:p w:rsidR="00427299" w:rsidRPr="00427299" w:rsidRDefault="00427299" w:rsidP="00427299">
      <w:pPr>
        <w:ind w:hanging="12"/>
        <w:jc w:val="both"/>
        <w:rPr>
          <w:rFonts w:ascii="Arial" w:hAnsi="Arial" w:cs="Arial"/>
          <w:bCs/>
          <w:sz w:val="22"/>
          <w:szCs w:val="22"/>
        </w:rPr>
      </w:pPr>
    </w:p>
    <w:p w:rsidR="00427299" w:rsidRPr="00427299" w:rsidRDefault="00427299" w:rsidP="00427299">
      <w:pPr>
        <w:ind w:hanging="12"/>
        <w:jc w:val="both"/>
        <w:rPr>
          <w:rFonts w:ascii="Arial" w:hAnsi="Arial" w:cs="Arial"/>
          <w:bCs/>
          <w:sz w:val="22"/>
          <w:szCs w:val="22"/>
        </w:rPr>
      </w:pPr>
      <w:r w:rsidRPr="00427299">
        <w:rPr>
          <w:rFonts w:ascii="Arial" w:hAnsi="Arial" w:cs="Arial"/>
          <w:bCs/>
          <w:sz w:val="22"/>
          <w:szCs w:val="22"/>
        </w:rPr>
        <w:t xml:space="preserve">IV.- Examen médico a conductores $32.00 por persona. </w:t>
      </w:r>
    </w:p>
    <w:p w:rsidR="00427299" w:rsidRPr="00427299" w:rsidRDefault="00427299" w:rsidP="00427299">
      <w:pPr>
        <w:ind w:right="50"/>
        <w:jc w:val="both"/>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OCTAVO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DERECHOS POR EXPEDICIÓN DE LICENCIAS, PERMISOS,</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AUTORIZACIONES Y CONCESIONES</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POR LA EXPEDICION DE LICENCIAS PARA CONSTRUCCIÓN</w:t>
      </w: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 xml:space="preserve">ARTÍCULO 15.- </w:t>
      </w:r>
      <w:r w:rsidRPr="00427299">
        <w:rPr>
          <w:rFonts w:ascii="Arial" w:hAnsi="Arial" w:cs="Arial"/>
          <w:bCs/>
          <w:sz w:val="22"/>
          <w:szCs w:val="22"/>
        </w:rPr>
        <w:t>Son objeto de estos derechos, la expedición de licencias por los conceptos siguientes: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 Por demolición de fincas, el metro cuadrado en cada una de sus plantas, a razón de:</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r>
    </w:p>
    <w:p w:rsidR="00427299" w:rsidRPr="00427299" w:rsidRDefault="00427299" w:rsidP="00427299">
      <w:pPr>
        <w:ind w:right="50" w:firstLine="708"/>
        <w:jc w:val="both"/>
        <w:rPr>
          <w:rFonts w:ascii="Arial" w:hAnsi="Arial" w:cs="Arial"/>
          <w:sz w:val="22"/>
          <w:szCs w:val="22"/>
        </w:rPr>
      </w:pPr>
      <w:r w:rsidRPr="00427299">
        <w:rPr>
          <w:rFonts w:ascii="Arial" w:hAnsi="Arial" w:cs="Arial"/>
          <w:sz w:val="22"/>
          <w:szCs w:val="22"/>
        </w:rPr>
        <w:t xml:space="preserve">1.- Tipo  A  $ </w:t>
      </w:r>
      <w:smartTag w:uri="urn:schemas-microsoft-com:office:smarttags" w:element="metricconverter">
        <w:smartTagPr>
          <w:attr w:name="ProductID" w:val="0.50 m2"/>
        </w:smartTagPr>
        <w:r w:rsidRPr="00427299">
          <w:rPr>
            <w:rFonts w:ascii="Arial" w:hAnsi="Arial" w:cs="Arial"/>
            <w:sz w:val="22"/>
            <w:szCs w:val="22"/>
          </w:rPr>
          <w:t>0.50 m2</w:t>
        </w:r>
      </w:smartTag>
      <w:r w:rsidRPr="00427299">
        <w:rPr>
          <w:rFonts w:ascii="Arial" w:hAnsi="Arial" w:cs="Arial"/>
          <w:sz w:val="22"/>
          <w:szCs w:val="22"/>
        </w:rPr>
        <w:t>.</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 xml:space="preserve">2.- Tipo  B  $ </w:t>
      </w:r>
      <w:smartTag w:uri="urn:schemas-microsoft-com:office:smarttags" w:element="metricconverter">
        <w:smartTagPr>
          <w:attr w:name="ProductID" w:val="0.25 m2"/>
        </w:smartTagPr>
        <w:r w:rsidRPr="00427299">
          <w:rPr>
            <w:rFonts w:ascii="Arial" w:hAnsi="Arial" w:cs="Arial"/>
            <w:sz w:val="22"/>
            <w:szCs w:val="22"/>
          </w:rPr>
          <w:t>0.25 m2</w:t>
        </w:r>
      </w:smartTag>
      <w:r w:rsidRPr="00427299">
        <w:rPr>
          <w:rFonts w:ascii="Arial" w:hAnsi="Arial" w:cs="Arial"/>
          <w:sz w:val="22"/>
          <w:szCs w:val="22"/>
        </w:rPr>
        <w:t>.</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lastRenderedPageBreak/>
        <w:tab/>
        <w:t xml:space="preserve">3.- Tipo  C  $ </w:t>
      </w:r>
      <w:smartTag w:uri="urn:schemas-microsoft-com:office:smarttags" w:element="metricconverter">
        <w:smartTagPr>
          <w:attr w:name="ProductID" w:val="0.10 m2"/>
        </w:smartTagPr>
        <w:r w:rsidRPr="00427299">
          <w:rPr>
            <w:rFonts w:ascii="Arial" w:hAnsi="Arial" w:cs="Arial"/>
            <w:sz w:val="22"/>
            <w:szCs w:val="22"/>
          </w:rPr>
          <w:t>0.10 m2</w:t>
        </w:r>
      </w:smartTag>
      <w:r w:rsidRPr="00427299">
        <w:rPr>
          <w:rFonts w:ascii="Arial" w:hAnsi="Arial" w:cs="Arial"/>
          <w:sz w:val="22"/>
          <w:szCs w:val="22"/>
        </w:rPr>
        <w:t>.</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II.- Por construcciones se cobrara por cada m2 en cada una de sus plantas de acuerdo con las siguientes clasificaciones.</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 xml:space="preserve">1.- Primera categoría </w:t>
      </w:r>
      <w:r w:rsidRPr="00427299">
        <w:rPr>
          <w:rFonts w:ascii="Arial" w:hAnsi="Arial" w:cs="Arial"/>
          <w:sz w:val="22"/>
          <w:szCs w:val="22"/>
        </w:rPr>
        <w:tab/>
        <w:t xml:space="preserve">$ </w:t>
      </w:r>
      <w:smartTag w:uri="urn:schemas-microsoft-com:office:smarttags" w:element="metricconverter">
        <w:smartTagPr>
          <w:attr w:name="ProductID" w:val="0.10 m2"/>
        </w:smartTagPr>
        <w:r w:rsidRPr="00427299">
          <w:rPr>
            <w:rFonts w:ascii="Arial" w:hAnsi="Arial" w:cs="Arial"/>
            <w:sz w:val="22"/>
            <w:szCs w:val="22"/>
          </w:rPr>
          <w:t>0.10 m2</w:t>
        </w:r>
      </w:smartTag>
      <w:r w:rsidRPr="00427299">
        <w:rPr>
          <w:rFonts w:ascii="Arial" w:hAnsi="Arial" w:cs="Arial"/>
          <w:sz w:val="22"/>
          <w:szCs w:val="22"/>
        </w:rPr>
        <w:t>.</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2.- Segunda categoría</w:t>
      </w:r>
      <w:r w:rsidRPr="00427299">
        <w:rPr>
          <w:rFonts w:ascii="Arial" w:hAnsi="Arial" w:cs="Arial"/>
          <w:sz w:val="22"/>
          <w:szCs w:val="22"/>
        </w:rPr>
        <w:tab/>
        <w:t xml:space="preserve">$ </w:t>
      </w:r>
      <w:smartTag w:uri="urn:schemas-microsoft-com:office:smarttags" w:element="metricconverter">
        <w:smartTagPr>
          <w:attr w:name="ProductID" w:val="0.15 m2"/>
        </w:smartTagPr>
        <w:r w:rsidRPr="00427299">
          <w:rPr>
            <w:rFonts w:ascii="Arial" w:hAnsi="Arial" w:cs="Arial"/>
            <w:sz w:val="22"/>
            <w:szCs w:val="22"/>
          </w:rPr>
          <w:t>0.15 m2</w:t>
        </w:r>
      </w:smartTag>
      <w:r w:rsidRPr="00427299">
        <w:rPr>
          <w:rFonts w:ascii="Arial" w:hAnsi="Arial" w:cs="Arial"/>
          <w:sz w:val="22"/>
          <w:szCs w:val="22"/>
        </w:rPr>
        <w:t>.</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3.- Tercera categoría</w:t>
      </w:r>
      <w:r w:rsidRPr="00427299">
        <w:rPr>
          <w:rFonts w:ascii="Arial" w:hAnsi="Arial" w:cs="Arial"/>
          <w:sz w:val="22"/>
          <w:szCs w:val="22"/>
        </w:rPr>
        <w:tab/>
        <w:t xml:space="preserve">            $ </w:t>
      </w:r>
      <w:smartTag w:uri="urn:schemas-microsoft-com:office:smarttags" w:element="metricconverter">
        <w:smartTagPr>
          <w:attr w:name="ProductID" w:val="0.10 m2"/>
        </w:smartTagPr>
        <w:r w:rsidRPr="00427299">
          <w:rPr>
            <w:rFonts w:ascii="Arial" w:hAnsi="Arial" w:cs="Arial"/>
            <w:sz w:val="22"/>
            <w:szCs w:val="22"/>
          </w:rPr>
          <w:t>0.10 m2</w:t>
        </w:r>
      </w:smartTag>
      <w:r w:rsidRPr="00427299">
        <w:rPr>
          <w:rFonts w:ascii="Arial" w:hAnsi="Arial" w:cs="Arial"/>
          <w:sz w:val="22"/>
          <w:szCs w:val="22"/>
        </w:rPr>
        <w:t>.</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 xml:space="preserve">4.- Cuarta categoría </w:t>
      </w:r>
      <w:r w:rsidRPr="00427299">
        <w:rPr>
          <w:rFonts w:ascii="Arial" w:hAnsi="Arial" w:cs="Arial"/>
          <w:sz w:val="22"/>
          <w:szCs w:val="22"/>
        </w:rPr>
        <w:tab/>
        <w:t xml:space="preserve">            $ </w:t>
      </w:r>
      <w:smartTag w:uri="urn:schemas-microsoft-com:office:smarttags" w:element="metricconverter">
        <w:smartTagPr>
          <w:attr w:name="ProductID" w:val="0.05 m2"/>
        </w:smartTagPr>
        <w:r w:rsidRPr="00427299">
          <w:rPr>
            <w:rFonts w:ascii="Arial" w:hAnsi="Arial" w:cs="Arial"/>
            <w:sz w:val="22"/>
            <w:szCs w:val="22"/>
          </w:rPr>
          <w:t>0.05 m2</w:t>
        </w:r>
      </w:smartTag>
      <w:r w:rsidRPr="00427299">
        <w:rPr>
          <w:rFonts w:ascii="Arial" w:hAnsi="Arial" w:cs="Arial"/>
          <w:sz w:val="22"/>
          <w:szCs w:val="22"/>
        </w:rPr>
        <w:t>.</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 xml:space="preserve">III.- Las modificaciones mayores, reconstrucciones, ornamentaciones o decoraciones, causara un derecho del 2% sobre el valor de la inversión a realizar. </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IV.- Las construcciones de superficies horizontales al descubierto o con techos, o recubiertos de pisos, pavimento, pagaran de acuerdo a lo siguiente:</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 xml:space="preserve">1.- Construcciones de </w:t>
      </w:r>
      <w:smartTag w:uri="urn:schemas-microsoft-com:office:smarttags" w:element="metricconverter">
        <w:smartTagPr>
          <w:attr w:name="ProductID" w:val="1 a"/>
        </w:smartTagPr>
        <w:r w:rsidRPr="00427299">
          <w:rPr>
            <w:rFonts w:ascii="Arial" w:hAnsi="Arial" w:cs="Arial"/>
            <w:sz w:val="22"/>
            <w:szCs w:val="22"/>
          </w:rPr>
          <w:t>1 a</w:t>
        </w:r>
      </w:smartTag>
      <w:r w:rsidRPr="00427299">
        <w:rPr>
          <w:rFonts w:ascii="Arial" w:hAnsi="Arial" w:cs="Arial"/>
          <w:sz w:val="22"/>
          <w:szCs w:val="22"/>
        </w:rPr>
        <w:t>. Categoría $ 0.05.</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 xml:space="preserve">2.- Construcciones de </w:t>
      </w:r>
      <w:smartTag w:uri="urn:schemas-microsoft-com:office:smarttags" w:element="metricconverter">
        <w:smartTagPr>
          <w:attr w:name="ProductID" w:val="2 a"/>
        </w:smartTagPr>
        <w:r w:rsidRPr="00427299">
          <w:rPr>
            <w:rFonts w:ascii="Arial" w:hAnsi="Arial" w:cs="Arial"/>
            <w:sz w:val="22"/>
            <w:szCs w:val="22"/>
          </w:rPr>
          <w:t>2 a</w:t>
        </w:r>
      </w:smartTag>
      <w:r w:rsidRPr="00427299">
        <w:rPr>
          <w:rFonts w:ascii="Arial" w:hAnsi="Arial" w:cs="Arial"/>
          <w:sz w:val="22"/>
          <w:szCs w:val="22"/>
        </w:rPr>
        <w:t>. Categoría $ 0.05.</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 xml:space="preserve">3.- Construcciones de </w:t>
      </w:r>
      <w:smartTag w:uri="urn:schemas-microsoft-com:office:smarttags" w:element="metricconverter">
        <w:smartTagPr>
          <w:attr w:name="ProductID" w:val="3 a"/>
        </w:smartTagPr>
        <w:r w:rsidRPr="00427299">
          <w:rPr>
            <w:rFonts w:ascii="Arial" w:hAnsi="Arial" w:cs="Arial"/>
            <w:sz w:val="22"/>
            <w:szCs w:val="22"/>
          </w:rPr>
          <w:t>3 a</w:t>
        </w:r>
      </w:smartTag>
      <w:r w:rsidRPr="00427299">
        <w:rPr>
          <w:rFonts w:ascii="Arial" w:hAnsi="Arial" w:cs="Arial"/>
          <w:sz w:val="22"/>
          <w:szCs w:val="22"/>
        </w:rPr>
        <w:t>. Categoría $ 0.03.</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 xml:space="preserve">4.- Construcciones de </w:t>
      </w:r>
      <w:smartTag w:uri="urn:schemas-microsoft-com:office:smarttags" w:element="metricconverter">
        <w:smartTagPr>
          <w:attr w:name="ProductID" w:val="4 a"/>
        </w:smartTagPr>
        <w:r w:rsidRPr="00427299">
          <w:rPr>
            <w:rFonts w:ascii="Arial" w:hAnsi="Arial" w:cs="Arial"/>
            <w:sz w:val="22"/>
            <w:szCs w:val="22"/>
          </w:rPr>
          <w:t>4 a</w:t>
        </w:r>
      </w:smartTag>
      <w:r w:rsidRPr="00427299">
        <w:rPr>
          <w:rFonts w:ascii="Arial" w:hAnsi="Arial" w:cs="Arial"/>
          <w:sz w:val="22"/>
          <w:szCs w:val="22"/>
        </w:rPr>
        <w:t>. Categoría $ 0.02.</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V.- En el caso de albercas, por cada m3 de su capacidad, se cobrara  $ 1.50.</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 xml:space="preserve">VI.- En caso de bardas, se cobrara $ 1.10 por metro lineal. </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VII.- Excavaciones por subterráneo, pagarán por m3 de $ 0.10.</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 xml:space="preserve">VIII.- La construcción de obras lineales con excavaciones o sin ellas para drenaje, tubería, residencia, edificios o conducciones aéreas, pagaran por metro lineal de $ </w:t>
      </w:r>
      <w:smartTag w:uri="urn:schemas-microsoft-com:office:smarttags" w:element="metricconverter">
        <w:smartTagPr>
          <w:attr w:name="ProductID" w:val="0.30 a"/>
        </w:smartTagPr>
        <w:r w:rsidRPr="00427299">
          <w:rPr>
            <w:rFonts w:ascii="Arial" w:hAnsi="Arial" w:cs="Arial"/>
            <w:sz w:val="22"/>
            <w:szCs w:val="22"/>
          </w:rPr>
          <w:t>0.30 a</w:t>
        </w:r>
      </w:smartTag>
      <w:r w:rsidRPr="00427299">
        <w:rPr>
          <w:rFonts w:ascii="Arial" w:hAnsi="Arial" w:cs="Arial"/>
          <w:sz w:val="22"/>
          <w:szCs w:val="22"/>
        </w:rPr>
        <w:t xml:space="preserve"> $ 0.50.</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IX.- Por ocupación de banquetas, además del pago anterior se pagaran $ 0.90 por día de ocupación.</w:t>
      </w:r>
    </w:p>
    <w:p w:rsidR="00427299" w:rsidRPr="00427299" w:rsidRDefault="00427299" w:rsidP="00427299">
      <w:pPr>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POR ALINEACIÓN DE PREDIOS</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ASIGNACIÓN DE NÚMEROS OFICIALES</w:t>
      </w:r>
    </w:p>
    <w:p w:rsidR="00427299" w:rsidRPr="00427299" w:rsidRDefault="00427299" w:rsidP="00427299">
      <w:pPr>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16.-</w:t>
      </w:r>
      <w:r w:rsidRPr="00427299">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427299" w:rsidRPr="00427299" w:rsidRDefault="00427299" w:rsidP="00427299">
      <w:pPr>
        <w:jc w:val="both"/>
        <w:rPr>
          <w:rFonts w:ascii="Arial" w:hAnsi="Arial" w:cs="Arial"/>
          <w:bCs/>
          <w:sz w:val="22"/>
          <w:szCs w:val="22"/>
        </w:rPr>
      </w:pPr>
    </w:p>
    <w:p w:rsidR="00427299" w:rsidRDefault="00427299" w:rsidP="00427299">
      <w:pPr>
        <w:ind w:right="50"/>
        <w:jc w:val="both"/>
        <w:rPr>
          <w:rFonts w:ascii="Arial" w:hAnsi="Arial" w:cs="Arial"/>
          <w:bCs/>
          <w:sz w:val="22"/>
          <w:szCs w:val="22"/>
        </w:rPr>
      </w:pPr>
      <w:r w:rsidRPr="00427299">
        <w:rPr>
          <w:rFonts w:ascii="Arial" w:hAnsi="Arial" w:cs="Arial"/>
          <w:bCs/>
          <w:sz w:val="22"/>
          <w:szCs w:val="22"/>
        </w:rPr>
        <w:t>Los contribuyentes deberán solicitar el alineamiento objeto de estos derechos y adquirir la placa correspondiente al número oficial asignado por el Municipio a dichos predios conforme a las tarifas siguientes:</w:t>
      </w:r>
    </w:p>
    <w:p w:rsidR="00821BC0" w:rsidRPr="00427299" w:rsidRDefault="00821BC0"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 xml:space="preserve">I.- Por alineamiento a lotes y terrenos ubicados en la cabecera municipal, que no excedan de </w:t>
      </w:r>
      <w:smartTag w:uri="urn:schemas-microsoft-com:office:smarttags" w:element="metricconverter">
        <w:smartTagPr>
          <w:attr w:name="ProductID" w:val="10 metros"/>
        </w:smartTagPr>
        <w:r w:rsidRPr="00427299">
          <w:rPr>
            <w:rFonts w:ascii="Arial" w:hAnsi="Arial" w:cs="Arial"/>
            <w:bCs/>
            <w:sz w:val="22"/>
            <w:szCs w:val="22"/>
          </w:rPr>
          <w:t>10 metros</w:t>
        </w:r>
      </w:smartTag>
      <w:r w:rsidRPr="00427299">
        <w:rPr>
          <w:rFonts w:ascii="Arial" w:hAnsi="Arial" w:cs="Arial"/>
          <w:bCs/>
          <w:sz w:val="22"/>
          <w:szCs w:val="22"/>
        </w:rPr>
        <w:t xml:space="preserve"> de frente a la vía pública, pagaran $12.00.</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lastRenderedPageBreak/>
        <w:t xml:space="preserve">II.- El excedente de </w:t>
      </w:r>
      <w:smartTag w:uri="urn:schemas-microsoft-com:office:smarttags" w:element="metricconverter">
        <w:smartTagPr>
          <w:attr w:name="ProductID" w:val="10 metros"/>
        </w:smartTagPr>
        <w:r w:rsidRPr="00427299">
          <w:rPr>
            <w:rFonts w:ascii="Arial" w:hAnsi="Arial" w:cs="Arial"/>
            <w:bCs/>
            <w:sz w:val="22"/>
            <w:szCs w:val="22"/>
          </w:rPr>
          <w:t>10 metros</w:t>
        </w:r>
      </w:smartTag>
      <w:r w:rsidRPr="00427299">
        <w:rPr>
          <w:rFonts w:ascii="Arial" w:hAnsi="Arial" w:cs="Arial"/>
          <w:bCs/>
          <w:sz w:val="22"/>
          <w:szCs w:val="22"/>
        </w:rPr>
        <w:t xml:space="preserve"> se pagara a razón de $ 17.00 el metro lineal, la categorías de las zonas residenciales será de acuerdo con la dirección de obras públicas o del departamento competente. </w:t>
      </w:r>
    </w:p>
    <w:p w:rsidR="00427299" w:rsidRPr="00427299" w:rsidRDefault="00427299" w:rsidP="00427299">
      <w:pPr>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POR LA EXPEDICIÓN DE LICENCIAS PARA FRACCIONAMIENTOS</w:t>
      </w:r>
    </w:p>
    <w:p w:rsidR="00427299" w:rsidRPr="00427299" w:rsidRDefault="00427299" w:rsidP="00427299">
      <w:pPr>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17.-</w:t>
      </w:r>
      <w:r w:rsidRPr="00427299">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y se causaran de acuerdo a la siguiente tarifa:</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I.- Por revisión y aprobación de planos y expedición de licencias para fraccionamientos, se causaran los derechos por metro cuadrado se área vendible de acuerdo con la siguiente tabla:</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ab/>
        <w:t>1.- Fraccionamiento residencial tipo medio $ 1.84</w:t>
      </w:r>
    </w:p>
    <w:p w:rsidR="00427299" w:rsidRPr="00427299" w:rsidRDefault="00427299" w:rsidP="00427299">
      <w:pPr>
        <w:ind w:left="1080" w:right="50" w:hanging="360"/>
        <w:jc w:val="both"/>
        <w:rPr>
          <w:rFonts w:ascii="Arial" w:hAnsi="Arial" w:cs="Arial"/>
          <w:bCs/>
          <w:sz w:val="22"/>
          <w:szCs w:val="22"/>
        </w:rPr>
      </w:pPr>
      <w:r w:rsidRPr="00427299">
        <w:rPr>
          <w:rFonts w:ascii="Arial" w:hAnsi="Arial" w:cs="Arial"/>
          <w:bCs/>
          <w:sz w:val="22"/>
          <w:szCs w:val="22"/>
        </w:rPr>
        <w:t>2.- Fraccionamiento de interés social, popular y campestre  $ 1.58</w:t>
      </w: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ab/>
        <w:t>3.- Fraccionamiento industrial, comercial y panteones $ 1.00.</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II.- Para efectos de relotificación, fusión y subdivisión o adecuación de predios se cobrara por metro cuadrado de acuerdo a lo siguiente:</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ab/>
        <w:t>1.- Zona residencial y tipo medio $ 0.79</w:t>
      </w: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ab/>
        <w:t>2.- Zona de interés social y popular $ 0.50</w:t>
      </w: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ab/>
        <w:t>3.- Zona campestre, industrial y comercial $ 0.47</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IV</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POR LICENCIAS PARA ESTABLECIMIENTOS</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QUE EXPENDAN BEBIDAS ALCOHÓLICAS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18.-</w:t>
      </w:r>
      <w:r w:rsidRPr="00427299">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se cobrara de acuerdo a la siguiente:</w:t>
      </w:r>
    </w:p>
    <w:p w:rsidR="00427299" w:rsidRPr="00427299" w:rsidRDefault="00427299" w:rsidP="00427299">
      <w:pPr>
        <w:jc w:val="both"/>
        <w:rPr>
          <w:rFonts w:ascii="Arial" w:hAnsi="Arial" w:cs="Arial"/>
          <w:b/>
          <w:sz w:val="22"/>
          <w:szCs w:val="22"/>
        </w:rPr>
      </w:pPr>
    </w:p>
    <w:p w:rsidR="00427299" w:rsidRPr="00427299" w:rsidRDefault="00427299" w:rsidP="00427299">
      <w:pPr>
        <w:jc w:val="both"/>
        <w:rPr>
          <w:rFonts w:ascii="Arial" w:hAnsi="Arial" w:cs="Arial"/>
          <w:b/>
          <w:bCs/>
          <w:sz w:val="22"/>
          <w:szCs w:val="22"/>
        </w:rPr>
      </w:pPr>
      <w:r w:rsidRPr="00427299">
        <w:rPr>
          <w:rFonts w:ascii="Arial" w:hAnsi="Arial" w:cs="Arial"/>
          <w:b/>
          <w:bCs/>
          <w:sz w:val="22"/>
          <w:szCs w:val="22"/>
        </w:rPr>
        <w:t>TARIFA</w:t>
      </w:r>
    </w:p>
    <w:p w:rsidR="00427299" w:rsidRPr="00427299" w:rsidRDefault="00427299" w:rsidP="00427299">
      <w:pPr>
        <w:jc w:val="both"/>
        <w:rPr>
          <w:rFonts w:ascii="Arial" w:hAnsi="Arial" w:cs="Arial"/>
          <w:bCs/>
          <w:sz w:val="22"/>
          <w:szCs w:val="22"/>
        </w:rPr>
      </w:pPr>
      <w:r w:rsidRPr="00427299">
        <w:rPr>
          <w:rFonts w:ascii="Arial" w:hAnsi="Arial" w:cs="Arial"/>
          <w:bCs/>
          <w:sz w:val="22"/>
          <w:szCs w:val="22"/>
        </w:rPr>
        <w:t xml:space="preserve">I.- Expedición de licencias de funcionamiento de $ 2,315.00 a $ 5,787.00 según el tipo de establecimiento. </w:t>
      </w:r>
    </w:p>
    <w:p w:rsidR="00427299" w:rsidRPr="00427299" w:rsidRDefault="00427299" w:rsidP="00427299">
      <w:pPr>
        <w:jc w:val="both"/>
        <w:rPr>
          <w:rFonts w:ascii="Arial" w:hAnsi="Arial" w:cs="Arial"/>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Cs/>
          <w:sz w:val="22"/>
          <w:szCs w:val="22"/>
        </w:rPr>
        <w:t xml:space="preserve">II.-Refrendo anual de $ 926.00 a $ 4,630.00 según el tipo de establecimiento. </w:t>
      </w:r>
    </w:p>
    <w:p w:rsidR="00427299" w:rsidRPr="00427299" w:rsidRDefault="00427299" w:rsidP="00427299">
      <w:pPr>
        <w:jc w:val="both"/>
        <w:rPr>
          <w:rFonts w:ascii="Arial" w:hAnsi="Arial" w:cs="Arial"/>
          <w:bCs/>
          <w:sz w:val="22"/>
          <w:szCs w:val="22"/>
        </w:rPr>
      </w:pPr>
    </w:p>
    <w:p w:rsidR="00427299" w:rsidRPr="00427299" w:rsidRDefault="00427299" w:rsidP="00427299">
      <w:pPr>
        <w:jc w:val="center"/>
        <w:rPr>
          <w:rFonts w:ascii="Arial" w:hAnsi="Arial" w:cs="Arial"/>
          <w:b/>
          <w:sz w:val="22"/>
          <w:szCs w:val="22"/>
        </w:rPr>
      </w:pPr>
      <w:r w:rsidRPr="00427299">
        <w:rPr>
          <w:rFonts w:ascii="Arial" w:hAnsi="Arial" w:cs="Arial"/>
          <w:b/>
          <w:sz w:val="22"/>
          <w:szCs w:val="22"/>
        </w:rPr>
        <w:t>SECCIÓN V</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CATASTRALES</w:t>
      </w:r>
    </w:p>
    <w:p w:rsidR="00427299" w:rsidRPr="00427299" w:rsidRDefault="00427299" w:rsidP="00427299">
      <w:pPr>
        <w:ind w:right="50"/>
        <w:jc w:val="both"/>
        <w:rPr>
          <w:rFonts w:ascii="Arial" w:hAnsi="Arial" w:cs="Arial"/>
          <w:b/>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b/>
          <w:sz w:val="22"/>
          <w:szCs w:val="22"/>
        </w:rPr>
        <w:t>ARTÍCULO 19.-</w:t>
      </w:r>
      <w:r w:rsidRPr="00427299">
        <w:rPr>
          <w:rFonts w:ascii="Arial" w:hAnsi="Arial" w:cs="Arial"/>
          <w:bCs/>
          <w:sz w:val="22"/>
          <w:szCs w:val="22"/>
        </w:rPr>
        <w:t xml:space="preserve"> Son objeto de estos derechos, los servicios que presten las autoridades municipales </w:t>
      </w:r>
      <w:r w:rsidRPr="00427299">
        <w:rPr>
          <w:rFonts w:ascii="Arial" w:hAnsi="Arial" w:cs="Arial"/>
          <w:sz w:val="22"/>
          <w:szCs w:val="22"/>
        </w:rPr>
        <w:t xml:space="preserve">por los conceptos señalados y que se pagaran conforme a las tarifas siguientes: </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 Certificaciones catastrales:</w:t>
      </w:r>
    </w:p>
    <w:p w:rsidR="00427299" w:rsidRPr="00427299" w:rsidRDefault="00427299" w:rsidP="00427299">
      <w:pPr>
        <w:ind w:right="50"/>
        <w:jc w:val="both"/>
        <w:rPr>
          <w:rFonts w:ascii="Arial" w:hAnsi="Arial" w:cs="Arial"/>
          <w:sz w:val="22"/>
          <w:szCs w:val="22"/>
        </w:rPr>
      </w:pPr>
    </w:p>
    <w:p w:rsidR="00427299" w:rsidRPr="00427299" w:rsidRDefault="00427299" w:rsidP="00427299">
      <w:pPr>
        <w:ind w:left="960" w:right="50" w:hanging="676"/>
        <w:jc w:val="both"/>
        <w:rPr>
          <w:rFonts w:ascii="Arial" w:hAnsi="Arial" w:cs="Arial"/>
          <w:sz w:val="22"/>
          <w:szCs w:val="22"/>
        </w:rPr>
      </w:pPr>
      <w:r w:rsidRPr="00427299">
        <w:rPr>
          <w:rFonts w:ascii="Arial" w:hAnsi="Arial" w:cs="Arial"/>
          <w:sz w:val="22"/>
          <w:szCs w:val="22"/>
        </w:rPr>
        <w:lastRenderedPageBreak/>
        <w:t>1.- Revisión, registro y certificación de planos catastrales $ 46.00</w:t>
      </w:r>
    </w:p>
    <w:p w:rsidR="00427299" w:rsidRPr="00427299" w:rsidRDefault="00427299" w:rsidP="00427299">
      <w:pPr>
        <w:ind w:left="960" w:right="50" w:hanging="676"/>
        <w:jc w:val="both"/>
        <w:rPr>
          <w:rFonts w:ascii="Arial" w:hAnsi="Arial" w:cs="Arial"/>
          <w:sz w:val="22"/>
          <w:szCs w:val="22"/>
        </w:rPr>
      </w:pPr>
      <w:r w:rsidRPr="00427299">
        <w:rPr>
          <w:rFonts w:ascii="Arial" w:hAnsi="Arial" w:cs="Arial"/>
          <w:sz w:val="22"/>
          <w:szCs w:val="22"/>
        </w:rPr>
        <w:t>2.-Revisión, cálculo y registros sobre planos de fraccionamientos, subdivisión y relotificación  $12.60.</w:t>
      </w:r>
    </w:p>
    <w:p w:rsidR="00427299" w:rsidRPr="00427299" w:rsidRDefault="00427299" w:rsidP="00427299">
      <w:pPr>
        <w:ind w:left="708" w:right="50" w:hanging="393"/>
        <w:jc w:val="both"/>
        <w:rPr>
          <w:rFonts w:ascii="Arial" w:hAnsi="Arial" w:cs="Arial"/>
          <w:sz w:val="22"/>
          <w:szCs w:val="22"/>
        </w:rPr>
      </w:pPr>
      <w:r w:rsidRPr="00427299">
        <w:rPr>
          <w:rFonts w:ascii="Arial" w:hAnsi="Arial" w:cs="Arial"/>
          <w:sz w:val="22"/>
          <w:szCs w:val="22"/>
        </w:rPr>
        <w:t>3.- Certificación unitaria de plano catastral $ 75.00</w:t>
      </w:r>
    </w:p>
    <w:p w:rsidR="00427299" w:rsidRPr="00427299" w:rsidRDefault="00427299" w:rsidP="00427299">
      <w:pPr>
        <w:ind w:left="708" w:right="50" w:hanging="393"/>
        <w:jc w:val="both"/>
        <w:rPr>
          <w:rFonts w:ascii="Arial" w:hAnsi="Arial" w:cs="Arial"/>
          <w:sz w:val="22"/>
          <w:szCs w:val="22"/>
        </w:rPr>
      </w:pPr>
      <w:r w:rsidRPr="00427299">
        <w:rPr>
          <w:rFonts w:ascii="Arial" w:hAnsi="Arial" w:cs="Arial"/>
          <w:sz w:val="22"/>
          <w:szCs w:val="22"/>
        </w:rPr>
        <w:t>4.- Certificado catastral $ 46.00</w:t>
      </w:r>
    </w:p>
    <w:p w:rsidR="00427299" w:rsidRPr="00427299" w:rsidRDefault="00427299" w:rsidP="00427299">
      <w:pPr>
        <w:ind w:left="708" w:right="50" w:hanging="393"/>
        <w:jc w:val="both"/>
        <w:rPr>
          <w:rFonts w:ascii="Arial" w:hAnsi="Arial" w:cs="Arial"/>
          <w:sz w:val="22"/>
          <w:szCs w:val="22"/>
        </w:rPr>
      </w:pPr>
      <w:r w:rsidRPr="00427299">
        <w:rPr>
          <w:rFonts w:ascii="Arial" w:hAnsi="Arial" w:cs="Arial"/>
          <w:sz w:val="22"/>
          <w:szCs w:val="22"/>
        </w:rPr>
        <w:t>5.- Certificado de no propiedad $ 57.00</w:t>
      </w:r>
    </w:p>
    <w:p w:rsidR="00427299" w:rsidRPr="00427299" w:rsidRDefault="00427299" w:rsidP="00427299">
      <w:pPr>
        <w:ind w:left="708"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II.- Deslinde de predios urbanos y rústicos:</w:t>
      </w:r>
    </w:p>
    <w:p w:rsidR="00427299" w:rsidRPr="00427299" w:rsidRDefault="00427299" w:rsidP="00427299">
      <w:pPr>
        <w:ind w:right="50"/>
        <w:jc w:val="both"/>
        <w:rPr>
          <w:rFonts w:ascii="Arial" w:hAnsi="Arial" w:cs="Arial"/>
          <w:sz w:val="22"/>
          <w:szCs w:val="22"/>
        </w:rPr>
      </w:pPr>
    </w:p>
    <w:p w:rsidR="00427299" w:rsidRPr="00427299" w:rsidRDefault="00427299" w:rsidP="00427299">
      <w:pPr>
        <w:ind w:left="567" w:right="50" w:hanging="283"/>
        <w:jc w:val="both"/>
        <w:rPr>
          <w:rFonts w:ascii="Arial" w:hAnsi="Arial" w:cs="Arial"/>
          <w:sz w:val="22"/>
          <w:szCs w:val="22"/>
        </w:rPr>
      </w:pPr>
      <w:r w:rsidRPr="00427299">
        <w:rPr>
          <w:rFonts w:ascii="Arial" w:hAnsi="Arial" w:cs="Arial"/>
          <w:sz w:val="22"/>
          <w:szCs w:val="22"/>
        </w:rPr>
        <w:t xml:space="preserve">1.- Deslinde de predios urbanos $ 0.30 por metro cuadrado, hasta </w:t>
      </w:r>
      <w:smartTag w:uri="urn:schemas-microsoft-com:office:smarttags" w:element="metricconverter">
        <w:smartTagPr>
          <w:attr w:name="ProductID" w:val="20,000.00 m2"/>
        </w:smartTagPr>
        <w:r w:rsidRPr="00427299">
          <w:rPr>
            <w:rFonts w:ascii="Arial" w:hAnsi="Arial" w:cs="Arial"/>
            <w:sz w:val="22"/>
            <w:szCs w:val="22"/>
          </w:rPr>
          <w:t>20,000.00 m2</w:t>
        </w:r>
      </w:smartTag>
      <w:r w:rsidRPr="00427299">
        <w:rPr>
          <w:rFonts w:ascii="Arial" w:hAnsi="Arial" w:cs="Arial"/>
          <w:sz w:val="22"/>
          <w:szCs w:val="22"/>
        </w:rPr>
        <w:t xml:space="preserve">, lo que exceda a razón de $ 0.15 por metro cuadrado. </w:t>
      </w:r>
    </w:p>
    <w:p w:rsidR="00427299" w:rsidRPr="00427299" w:rsidRDefault="00427299" w:rsidP="00427299">
      <w:pPr>
        <w:ind w:left="709" w:right="50" w:hanging="425"/>
        <w:jc w:val="both"/>
        <w:rPr>
          <w:rFonts w:ascii="Arial" w:hAnsi="Arial" w:cs="Arial"/>
          <w:sz w:val="22"/>
          <w:szCs w:val="22"/>
        </w:rPr>
      </w:pPr>
      <w:r w:rsidRPr="00427299">
        <w:rPr>
          <w:rFonts w:ascii="Arial" w:hAnsi="Arial" w:cs="Arial"/>
          <w:sz w:val="22"/>
          <w:szCs w:val="22"/>
        </w:rPr>
        <w:t>2.- Para lo dispuesto en esta fracción cualquiera que sea la superficie del predio el importe de los derechos no podrá ser inferior a los $ 210.00.</w:t>
      </w:r>
    </w:p>
    <w:p w:rsidR="00427299" w:rsidRPr="00427299" w:rsidRDefault="00427299" w:rsidP="00427299">
      <w:pPr>
        <w:ind w:left="567" w:right="50" w:hanging="283"/>
        <w:jc w:val="both"/>
        <w:rPr>
          <w:rFonts w:ascii="Arial" w:hAnsi="Arial" w:cs="Arial"/>
          <w:sz w:val="22"/>
          <w:szCs w:val="22"/>
        </w:rPr>
      </w:pPr>
      <w:r w:rsidRPr="00427299">
        <w:rPr>
          <w:rFonts w:ascii="Arial" w:hAnsi="Arial" w:cs="Arial"/>
          <w:sz w:val="22"/>
          <w:szCs w:val="22"/>
        </w:rPr>
        <w:t xml:space="preserve">3.- $ 210.00 por hectárea, hasta </w:t>
      </w:r>
      <w:smartTag w:uri="urn:schemas-microsoft-com:office:smarttags" w:element="metricconverter">
        <w:smartTagPr>
          <w:attr w:name="ProductID" w:val="10 hect￡reas"/>
        </w:smartTagPr>
        <w:r w:rsidRPr="00427299">
          <w:rPr>
            <w:rFonts w:ascii="Arial" w:hAnsi="Arial" w:cs="Arial"/>
            <w:sz w:val="22"/>
            <w:szCs w:val="22"/>
          </w:rPr>
          <w:t>10 hectáreas</w:t>
        </w:r>
      </w:smartTag>
      <w:r w:rsidRPr="00427299">
        <w:rPr>
          <w:rFonts w:ascii="Arial" w:hAnsi="Arial" w:cs="Arial"/>
          <w:sz w:val="22"/>
          <w:szCs w:val="22"/>
        </w:rPr>
        <w:t>, lo que exceda a razón de $ 110.00 por hectárea.</w:t>
      </w:r>
    </w:p>
    <w:p w:rsidR="00427299" w:rsidRPr="00427299" w:rsidRDefault="00427299" w:rsidP="00427299">
      <w:pPr>
        <w:ind w:left="709" w:right="50" w:hanging="425"/>
        <w:jc w:val="both"/>
        <w:rPr>
          <w:rFonts w:ascii="Arial" w:hAnsi="Arial" w:cs="Arial"/>
          <w:sz w:val="22"/>
          <w:szCs w:val="22"/>
        </w:rPr>
      </w:pPr>
      <w:r w:rsidRPr="00427299">
        <w:rPr>
          <w:rFonts w:ascii="Arial" w:hAnsi="Arial" w:cs="Arial"/>
          <w:sz w:val="22"/>
          <w:szCs w:val="22"/>
        </w:rPr>
        <w:t xml:space="preserve">4.- Colocación de mojoneras $ 275.00, </w:t>
      </w:r>
      <w:smartTag w:uri="urn:schemas-microsoft-com:office:smarttags" w:element="metricconverter">
        <w:smartTagPr>
          <w:attr w:name="ProductID" w:val="6”"/>
        </w:smartTagPr>
        <w:r w:rsidRPr="00427299">
          <w:rPr>
            <w:rFonts w:ascii="Arial" w:hAnsi="Arial" w:cs="Arial"/>
            <w:sz w:val="22"/>
            <w:szCs w:val="22"/>
          </w:rPr>
          <w:t>6”</w:t>
        </w:r>
      </w:smartTag>
      <w:r w:rsidRPr="00427299">
        <w:rPr>
          <w:rFonts w:ascii="Arial" w:hAnsi="Arial" w:cs="Arial"/>
          <w:sz w:val="22"/>
          <w:szCs w:val="22"/>
        </w:rPr>
        <w:t xml:space="preserve"> de diámetro por </w:t>
      </w:r>
      <w:smartTag w:uri="urn:schemas-microsoft-com:office:smarttags" w:element="metricconverter">
        <w:smartTagPr>
          <w:attr w:name="ProductID" w:val="90 cm"/>
        </w:smartTagPr>
        <w:r w:rsidRPr="00427299">
          <w:rPr>
            <w:rFonts w:ascii="Arial" w:hAnsi="Arial" w:cs="Arial"/>
            <w:sz w:val="22"/>
            <w:szCs w:val="22"/>
          </w:rPr>
          <w:t>90 cm</w:t>
        </w:r>
      </w:smartTag>
      <w:r w:rsidRPr="00427299">
        <w:rPr>
          <w:rFonts w:ascii="Arial" w:hAnsi="Arial" w:cs="Arial"/>
          <w:sz w:val="22"/>
          <w:szCs w:val="22"/>
        </w:rPr>
        <w:t xml:space="preserve">. de alto, y $164.00 </w:t>
      </w:r>
      <w:smartTag w:uri="urn:schemas-microsoft-com:office:smarttags" w:element="metricconverter">
        <w:smartTagPr>
          <w:attr w:name="ProductID" w:val="4”"/>
        </w:smartTagPr>
        <w:r w:rsidRPr="00427299">
          <w:rPr>
            <w:rFonts w:ascii="Arial" w:hAnsi="Arial" w:cs="Arial"/>
            <w:sz w:val="22"/>
            <w:szCs w:val="22"/>
          </w:rPr>
          <w:t>4”</w:t>
        </w:r>
      </w:smartTag>
      <w:r w:rsidRPr="00427299">
        <w:rPr>
          <w:rFonts w:ascii="Arial" w:hAnsi="Arial" w:cs="Arial"/>
          <w:sz w:val="22"/>
          <w:szCs w:val="22"/>
        </w:rPr>
        <w:t xml:space="preserve"> de diámetro por 40 cms. de alto por punto o vértice. </w:t>
      </w:r>
    </w:p>
    <w:p w:rsidR="00427299" w:rsidRPr="00427299" w:rsidRDefault="00427299" w:rsidP="00427299">
      <w:pPr>
        <w:ind w:left="567" w:right="50" w:hanging="283"/>
        <w:jc w:val="both"/>
        <w:rPr>
          <w:rFonts w:ascii="Arial" w:hAnsi="Arial" w:cs="Arial"/>
          <w:sz w:val="22"/>
          <w:szCs w:val="22"/>
        </w:rPr>
      </w:pPr>
      <w:r w:rsidRPr="00427299">
        <w:rPr>
          <w:rFonts w:ascii="Arial" w:hAnsi="Arial" w:cs="Arial"/>
          <w:sz w:val="22"/>
          <w:szCs w:val="22"/>
        </w:rPr>
        <w:t>5.- Para lo dispuesto en los numerales anteriores, cualquiera que sea la superficie del predio, el importe de los derechos no podrá ser inferior a $ 220.00.</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III.- Dibujo de plano urbanos y rústicos:</w:t>
      </w:r>
    </w:p>
    <w:p w:rsidR="00427299" w:rsidRPr="00427299" w:rsidRDefault="00427299" w:rsidP="00427299">
      <w:pPr>
        <w:ind w:right="50"/>
        <w:jc w:val="both"/>
        <w:rPr>
          <w:rFonts w:ascii="Arial" w:hAnsi="Arial" w:cs="Arial"/>
          <w:sz w:val="22"/>
          <w:szCs w:val="22"/>
        </w:rPr>
      </w:pPr>
    </w:p>
    <w:p w:rsidR="00427299" w:rsidRPr="00427299" w:rsidRDefault="00427299" w:rsidP="00427299">
      <w:pPr>
        <w:ind w:left="709" w:right="50" w:hanging="425"/>
        <w:jc w:val="both"/>
        <w:rPr>
          <w:rFonts w:ascii="Arial" w:hAnsi="Arial" w:cs="Arial"/>
          <w:sz w:val="22"/>
          <w:szCs w:val="22"/>
        </w:rPr>
      </w:pPr>
      <w:r w:rsidRPr="00427299">
        <w:rPr>
          <w:rFonts w:ascii="Arial" w:hAnsi="Arial" w:cs="Arial"/>
          <w:sz w:val="22"/>
          <w:szCs w:val="22"/>
        </w:rPr>
        <w:t>1.- Tamaño del plano hasta 30 x 30 cms. $ 46.00 por cada uno, sobre el excedente del tamaño anterior por decímetro cuadrado o facción $ 12.60</w:t>
      </w:r>
    </w:p>
    <w:p w:rsidR="00427299" w:rsidRPr="00427299" w:rsidRDefault="00427299" w:rsidP="00427299">
      <w:pPr>
        <w:ind w:left="709" w:right="50" w:hanging="425"/>
        <w:jc w:val="both"/>
        <w:rPr>
          <w:rFonts w:ascii="Arial" w:hAnsi="Arial" w:cs="Arial"/>
          <w:sz w:val="22"/>
          <w:szCs w:val="22"/>
        </w:rPr>
      </w:pPr>
      <w:r w:rsidRPr="00427299">
        <w:rPr>
          <w:rFonts w:ascii="Arial" w:hAnsi="Arial" w:cs="Arial"/>
          <w:sz w:val="22"/>
          <w:szCs w:val="22"/>
        </w:rPr>
        <w:t>2.- Dibujo de planos topográficos urbanos y rústicos, escala mayor a 1:500:</w:t>
      </w:r>
    </w:p>
    <w:p w:rsidR="00427299" w:rsidRPr="00427299" w:rsidRDefault="00427299" w:rsidP="00427299">
      <w:pPr>
        <w:ind w:left="1080"/>
        <w:jc w:val="both"/>
        <w:rPr>
          <w:rFonts w:ascii="Arial" w:hAnsi="Arial" w:cs="Arial"/>
          <w:sz w:val="22"/>
          <w:szCs w:val="22"/>
        </w:rPr>
      </w:pPr>
      <w:r w:rsidRPr="00427299">
        <w:rPr>
          <w:rFonts w:ascii="Arial" w:hAnsi="Arial" w:cs="Arial"/>
          <w:sz w:val="22"/>
          <w:szCs w:val="22"/>
        </w:rPr>
        <w:t>a).-polígono de hasta 6 vértices $ 81.00 cada uno.</w:t>
      </w:r>
    </w:p>
    <w:p w:rsidR="00427299" w:rsidRPr="00427299" w:rsidRDefault="00427299" w:rsidP="00427299">
      <w:pPr>
        <w:ind w:left="1080"/>
        <w:jc w:val="both"/>
        <w:rPr>
          <w:rFonts w:ascii="Arial" w:hAnsi="Arial" w:cs="Arial"/>
          <w:sz w:val="22"/>
          <w:szCs w:val="22"/>
        </w:rPr>
      </w:pPr>
      <w:r w:rsidRPr="00427299">
        <w:rPr>
          <w:rFonts w:ascii="Arial" w:hAnsi="Arial" w:cs="Arial"/>
          <w:sz w:val="22"/>
          <w:szCs w:val="22"/>
        </w:rPr>
        <w:t>b).- Por cada vértice adicional  $ 7.00.</w:t>
      </w:r>
    </w:p>
    <w:p w:rsidR="00427299" w:rsidRPr="00427299" w:rsidRDefault="00427299" w:rsidP="00427299">
      <w:pPr>
        <w:ind w:left="1080"/>
        <w:jc w:val="both"/>
        <w:rPr>
          <w:rFonts w:ascii="Arial" w:hAnsi="Arial" w:cs="Arial"/>
          <w:sz w:val="22"/>
          <w:szCs w:val="22"/>
        </w:rPr>
      </w:pPr>
      <w:r w:rsidRPr="00427299">
        <w:rPr>
          <w:rFonts w:ascii="Arial" w:hAnsi="Arial" w:cs="Arial"/>
          <w:sz w:val="22"/>
          <w:szCs w:val="22"/>
        </w:rPr>
        <w:t>c).- Planos que excedan de 50 x 50 cms. sobre los dos incisos anteriores, causaran derechos por cada decímetro cuadrado adicional a la fracción $ 12.00.</w:t>
      </w:r>
    </w:p>
    <w:p w:rsidR="00427299" w:rsidRPr="00427299" w:rsidRDefault="00427299" w:rsidP="00427299">
      <w:pPr>
        <w:ind w:left="1080"/>
        <w:jc w:val="both"/>
        <w:rPr>
          <w:rFonts w:ascii="Arial" w:hAnsi="Arial" w:cs="Arial"/>
          <w:sz w:val="22"/>
          <w:szCs w:val="22"/>
        </w:rPr>
      </w:pPr>
      <w:r w:rsidRPr="00427299">
        <w:rPr>
          <w:rFonts w:ascii="Arial" w:hAnsi="Arial" w:cs="Arial"/>
          <w:sz w:val="22"/>
          <w:szCs w:val="22"/>
        </w:rPr>
        <w:t>d).- Croquis de localización $ 44.00.</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IV.- Servicio de copiado:</w:t>
      </w:r>
    </w:p>
    <w:p w:rsidR="00427299" w:rsidRPr="00427299" w:rsidRDefault="00427299" w:rsidP="00427299">
      <w:pPr>
        <w:ind w:left="993" w:hanging="709"/>
        <w:jc w:val="both"/>
        <w:rPr>
          <w:rFonts w:ascii="Arial" w:hAnsi="Arial" w:cs="Arial"/>
          <w:sz w:val="22"/>
          <w:szCs w:val="22"/>
        </w:rPr>
      </w:pPr>
      <w:r w:rsidRPr="00427299">
        <w:rPr>
          <w:rFonts w:ascii="Arial" w:hAnsi="Arial" w:cs="Arial"/>
          <w:sz w:val="22"/>
          <w:szCs w:val="22"/>
        </w:rPr>
        <w:t>1.- Copias heliográficas de planos que obren en los archivos del departamento:</w:t>
      </w:r>
    </w:p>
    <w:p w:rsidR="00427299" w:rsidRPr="00427299" w:rsidRDefault="00427299" w:rsidP="00427299">
      <w:pPr>
        <w:jc w:val="both"/>
        <w:rPr>
          <w:rFonts w:ascii="Arial" w:hAnsi="Arial" w:cs="Arial"/>
          <w:sz w:val="22"/>
          <w:szCs w:val="22"/>
        </w:rPr>
      </w:pPr>
      <w:r w:rsidRPr="00427299">
        <w:rPr>
          <w:rFonts w:ascii="Arial" w:hAnsi="Arial" w:cs="Arial"/>
          <w:sz w:val="22"/>
          <w:szCs w:val="22"/>
        </w:rPr>
        <w:tab/>
        <w:t xml:space="preserve">       a).- Hasta 30 x30 cms. $ 92.00</w:t>
      </w:r>
    </w:p>
    <w:p w:rsidR="00427299" w:rsidRPr="00427299" w:rsidRDefault="00427299" w:rsidP="00427299">
      <w:pPr>
        <w:ind w:left="1134" w:hanging="1134"/>
        <w:jc w:val="both"/>
        <w:rPr>
          <w:rFonts w:ascii="Arial" w:hAnsi="Arial" w:cs="Arial"/>
          <w:sz w:val="22"/>
          <w:szCs w:val="22"/>
        </w:rPr>
      </w:pPr>
      <w:r w:rsidRPr="00427299">
        <w:rPr>
          <w:rFonts w:ascii="Arial" w:hAnsi="Arial" w:cs="Arial"/>
          <w:sz w:val="22"/>
          <w:szCs w:val="22"/>
        </w:rPr>
        <w:tab/>
        <w:t>b).- En tamaños mayores, por cada decímetro cuadro adicional  o fracción $ 3.15</w:t>
      </w:r>
    </w:p>
    <w:p w:rsidR="00427299" w:rsidRPr="00427299" w:rsidRDefault="00427299" w:rsidP="00427299">
      <w:pPr>
        <w:ind w:left="1440" w:hanging="732"/>
        <w:jc w:val="both"/>
        <w:rPr>
          <w:rFonts w:ascii="Arial" w:hAnsi="Arial" w:cs="Arial"/>
          <w:sz w:val="22"/>
          <w:szCs w:val="22"/>
        </w:rPr>
      </w:pPr>
      <w:r w:rsidRPr="00427299">
        <w:rPr>
          <w:rFonts w:ascii="Arial" w:hAnsi="Arial" w:cs="Arial"/>
          <w:sz w:val="22"/>
          <w:szCs w:val="22"/>
        </w:rPr>
        <w:t xml:space="preserve">       c).- Copias fotostáticas de planos o manifiestos que obren en los archivos del Instituto, hasta tamaños oficio $ 6.30 por cada uno.</w:t>
      </w:r>
    </w:p>
    <w:p w:rsidR="00427299" w:rsidRPr="00427299" w:rsidRDefault="00427299" w:rsidP="00427299">
      <w:pPr>
        <w:ind w:left="1320" w:hanging="612"/>
        <w:jc w:val="both"/>
        <w:rPr>
          <w:rFonts w:ascii="Arial" w:hAnsi="Arial" w:cs="Arial"/>
          <w:sz w:val="22"/>
          <w:szCs w:val="22"/>
        </w:rPr>
      </w:pPr>
      <w:r w:rsidRPr="00427299">
        <w:rPr>
          <w:rFonts w:ascii="Arial" w:hAnsi="Arial" w:cs="Arial"/>
          <w:sz w:val="22"/>
          <w:szCs w:val="22"/>
        </w:rPr>
        <w:t xml:space="preserve">       d).- Por otros servicios catastrales de copiado no incluido en las otras fracciones  $ 23.00</w:t>
      </w:r>
    </w:p>
    <w:p w:rsidR="00427299" w:rsidRPr="00427299" w:rsidRDefault="00427299" w:rsidP="00427299">
      <w:pPr>
        <w:ind w:left="708"/>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V.- Revisión, cálculo y apertura de registro por adquisición de inmuebles.</w:t>
      </w:r>
    </w:p>
    <w:p w:rsidR="00427299" w:rsidRPr="00427299" w:rsidRDefault="00427299" w:rsidP="00427299">
      <w:pPr>
        <w:ind w:left="708" w:right="50" w:hanging="424"/>
        <w:jc w:val="both"/>
        <w:rPr>
          <w:rFonts w:ascii="Arial" w:hAnsi="Arial" w:cs="Arial"/>
          <w:sz w:val="22"/>
          <w:szCs w:val="22"/>
        </w:rPr>
      </w:pPr>
      <w:r w:rsidRPr="00427299">
        <w:rPr>
          <w:rFonts w:ascii="Arial" w:hAnsi="Arial" w:cs="Arial"/>
          <w:sz w:val="22"/>
          <w:szCs w:val="22"/>
        </w:rPr>
        <w:t>1.- Avalúos catastrales para la determinación del Impuesto Sobre Adquisición de Inmuebles $ 172.00 más las siguientes cuotas:</w:t>
      </w:r>
    </w:p>
    <w:p w:rsidR="00427299" w:rsidRPr="00427299" w:rsidRDefault="00427299" w:rsidP="00427299">
      <w:pPr>
        <w:numPr>
          <w:ilvl w:val="0"/>
          <w:numId w:val="10"/>
        </w:numPr>
        <w:ind w:firstLine="15"/>
        <w:jc w:val="both"/>
        <w:rPr>
          <w:rFonts w:ascii="Arial" w:hAnsi="Arial" w:cs="Arial"/>
          <w:sz w:val="22"/>
          <w:szCs w:val="22"/>
        </w:rPr>
      </w:pPr>
      <w:r w:rsidRPr="00427299">
        <w:rPr>
          <w:rFonts w:ascii="Arial" w:hAnsi="Arial" w:cs="Arial"/>
          <w:sz w:val="22"/>
          <w:szCs w:val="22"/>
        </w:rPr>
        <w:t xml:space="preserve">Del valor catastral lo que resulte de aplicar el 1.8 al millar. </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VI.- Servicios de información:</w:t>
      </w:r>
    </w:p>
    <w:p w:rsidR="00427299" w:rsidRPr="00427299" w:rsidRDefault="00427299" w:rsidP="00427299">
      <w:pPr>
        <w:ind w:firstLine="284"/>
        <w:jc w:val="both"/>
        <w:rPr>
          <w:rFonts w:ascii="Arial" w:hAnsi="Arial" w:cs="Arial"/>
          <w:sz w:val="22"/>
          <w:szCs w:val="22"/>
        </w:rPr>
      </w:pPr>
      <w:r w:rsidRPr="00427299">
        <w:rPr>
          <w:rFonts w:ascii="Arial" w:hAnsi="Arial" w:cs="Arial"/>
          <w:sz w:val="22"/>
          <w:szCs w:val="22"/>
        </w:rPr>
        <w:t>1.- Copia de escritura certificada $ 85.00</w:t>
      </w:r>
    </w:p>
    <w:p w:rsidR="00427299" w:rsidRPr="00427299" w:rsidRDefault="00427299" w:rsidP="00427299">
      <w:pPr>
        <w:ind w:firstLine="284"/>
        <w:jc w:val="both"/>
        <w:rPr>
          <w:rFonts w:ascii="Arial" w:hAnsi="Arial" w:cs="Arial"/>
          <w:sz w:val="22"/>
          <w:szCs w:val="22"/>
        </w:rPr>
      </w:pPr>
      <w:r w:rsidRPr="00427299">
        <w:rPr>
          <w:rFonts w:ascii="Arial" w:hAnsi="Arial" w:cs="Arial"/>
          <w:sz w:val="22"/>
          <w:szCs w:val="22"/>
        </w:rPr>
        <w:t>2.- Información de traslado de dominio $ 61.00</w:t>
      </w:r>
    </w:p>
    <w:p w:rsidR="00427299" w:rsidRPr="00427299" w:rsidRDefault="00427299" w:rsidP="00427299">
      <w:pPr>
        <w:ind w:left="993" w:hanging="709"/>
        <w:jc w:val="both"/>
        <w:rPr>
          <w:rFonts w:ascii="Arial" w:hAnsi="Arial" w:cs="Arial"/>
          <w:sz w:val="22"/>
          <w:szCs w:val="22"/>
        </w:rPr>
      </w:pPr>
      <w:r w:rsidRPr="00427299">
        <w:rPr>
          <w:rFonts w:ascii="Arial" w:hAnsi="Arial" w:cs="Arial"/>
          <w:sz w:val="22"/>
          <w:szCs w:val="22"/>
        </w:rPr>
        <w:t>3.- Información de número de cuenta, superficie y clave catastral $ 59.00</w:t>
      </w:r>
    </w:p>
    <w:p w:rsidR="00427299" w:rsidRPr="00427299" w:rsidRDefault="00427299" w:rsidP="00427299">
      <w:pPr>
        <w:ind w:firstLine="284"/>
        <w:jc w:val="both"/>
        <w:rPr>
          <w:rFonts w:ascii="Arial" w:hAnsi="Arial" w:cs="Arial"/>
          <w:sz w:val="22"/>
          <w:szCs w:val="22"/>
        </w:rPr>
      </w:pPr>
      <w:r w:rsidRPr="00427299">
        <w:rPr>
          <w:rFonts w:ascii="Arial" w:hAnsi="Arial" w:cs="Arial"/>
          <w:sz w:val="22"/>
          <w:szCs w:val="22"/>
        </w:rPr>
        <w:t>4.- Copia heliográfica de las láminas catastrales $ 57.00</w:t>
      </w:r>
    </w:p>
    <w:p w:rsidR="00427299" w:rsidRPr="00427299" w:rsidRDefault="00427299" w:rsidP="00427299">
      <w:pPr>
        <w:ind w:left="284"/>
        <w:jc w:val="both"/>
        <w:rPr>
          <w:rFonts w:ascii="Arial" w:hAnsi="Arial" w:cs="Arial"/>
          <w:sz w:val="22"/>
          <w:szCs w:val="22"/>
        </w:rPr>
      </w:pPr>
      <w:r w:rsidRPr="00427299">
        <w:rPr>
          <w:rFonts w:ascii="Arial" w:hAnsi="Arial" w:cs="Arial"/>
          <w:sz w:val="22"/>
          <w:szCs w:val="22"/>
        </w:rPr>
        <w:lastRenderedPageBreak/>
        <w:t xml:space="preserve">5.-Otros servicios no especificados, se cobraran hasta $22,050.00, según el costo incurrido en proporcionar el servicio que se trate. </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center"/>
        <w:rPr>
          <w:rFonts w:ascii="Arial" w:hAnsi="Arial" w:cs="Arial"/>
          <w:b/>
          <w:sz w:val="22"/>
          <w:szCs w:val="22"/>
        </w:rPr>
      </w:pPr>
      <w:r w:rsidRPr="00427299">
        <w:rPr>
          <w:rFonts w:ascii="Arial" w:hAnsi="Arial" w:cs="Arial"/>
          <w:b/>
          <w:sz w:val="22"/>
          <w:szCs w:val="22"/>
        </w:rPr>
        <w:t>SECCIÓN VI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POR CERTIFICACIONES Y LEGALIZACIONES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20.-</w:t>
      </w:r>
      <w:r w:rsidRPr="00427299">
        <w:rPr>
          <w:rFonts w:ascii="Arial" w:hAnsi="Arial" w:cs="Arial"/>
          <w:bCs/>
          <w:sz w:val="22"/>
          <w:szCs w:val="22"/>
        </w:rPr>
        <w:t xml:space="preserve"> Son objeto de estos derechos, los servicios prestados por la autoridad municipal por concepto de:</w:t>
      </w:r>
    </w:p>
    <w:p w:rsidR="00427299" w:rsidRPr="00427299" w:rsidRDefault="00427299" w:rsidP="00427299">
      <w:pPr>
        <w:ind w:right="50"/>
        <w:jc w:val="both"/>
        <w:rPr>
          <w:rFonts w:ascii="Arial" w:hAnsi="Arial" w:cs="Arial"/>
          <w:sz w:val="22"/>
          <w:szCs w:val="22"/>
        </w:rPr>
      </w:pPr>
    </w:p>
    <w:p w:rsidR="00427299" w:rsidRPr="00427299" w:rsidRDefault="00427299" w:rsidP="00427299">
      <w:pPr>
        <w:jc w:val="both"/>
        <w:rPr>
          <w:rFonts w:ascii="Arial" w:hAnsi="Arial" w:cs="Arial"/>
          <w:b/>
          <w:bCs/>
          <w:sz w:val="22"/>
          <w:szCs w:val="22"/>
        </w:rPr>
      </w:pPr>
      <w:r w:rsidRPr="00427299">
        <w:rPr>
          <w:rFonts w:ascii="Arial" w:hAnsi="Arial" w:cs="Arial"/>
          <w:sz w:val="22"/>
          <w:szCs w:val="22"/>
        </w:rPr>
        <w:t xml:space="preserve">I.- Por expedición de certificación de la Tesorería Municipal de estar al corriente en el pago de contribuciones municipales $ 57.00 </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 Legalización de firmas $ 6.30</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b/>
          <w:bCs/>
          <w:sz w:val="22"/>
          <w:szCs w:val="22"/>
        </w:rPr>
      </w:pPr>
      <w:r w:rsidRPr="00427299">
        <w:rPr>
          <w:rFonts w:ascii="Arial" w:hAnsi="Arial" w:cs="Arial"/>
          <w:sz w:val="22"/>
          <w:szCs w:val="22"/>
        </w:rPr>
        <w:t xml:space="preserve">III.- Carta de no antecedentes policíacos $ 57.00 </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b/>
          <w:bCs/>
          <w:sz w:val="22"/>
          <w:szCs w:val="22"/>
        </w:rPr>
      </w:pPr>
      <w:r w:rsidRPr="00427299">
        <w:rPr>
          <w:rFonts w:ascii="Arial" w:hAnsi="Arial" w:cs="Arial"/>
          <w:sz w:val="22"/>
          <w:szCs w:val="22"/>
        </w:rPr>
        <w:t>IV.- Certificación de residencia $ 57.00</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V.- Certificación de documentos $ 23.00</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NOVENO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DERECHOS POR EL USO O APROVECHAMIENTO DE</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BIENES DEL DOMINIO PÚBLICO DEL MUNICIPIO</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SERVICIOS DE ARRASTRE Y ALMACENAJE</w:t>
      </w:r>
    </w:p>
    <w:p w:rsidR="00427299" w:rsidRPr="00427299" w:rsidRDefault="00427299" w:rsidP="00427299">
      <w:pPr>
        <w:ind w:right="50"/>
        <w:jc w:val="both"/>
        <w:rPr>
          <w:rFonts w:ascii="Arial" w:hAnsi="Arial" w:cs="Arial"/>
          <w:b/>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21.-</w:t>
      </w:r>
      <w:r w:rsidRPr="00427299">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El pago de estos derechos se hará una vez proporcionado el servicio causándose el pago de las tarifas siguientes:</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 Por servicio de grúa municipal:</w:t>
      </w: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ab/>
        <w:t>1.- Dentro del perímetro urbano de $ 110.00 a $ 441.00.</w:t>
      </w:r>
    </w:p>
    <w:p w:rsidR="00427299" w:rsidRPr="00427299" w:rsidRDefault="00427299" w:rsidP="00427299">
      <w:pPr>
        <w:ind w:left="720" w:right="50" w:hanging="720"/>
        <w:jc w:val="both"/>
        <w:rPr>
          <w:rFonts w:ascii="Arial" w:hAnsi="Arial" w:cs="Arial"/>
          <w:sz w:val="22"/>
          <w:szCs w:val="22"/>
        </w:rPr>
      </w:pPr>
      <w:r w:rsidRPr="00427299">
        <w:rPr>
          <w:rFonts w:ascii="Arial" w:hAnsi="Arial" w:cs="Arial"/>
          <w:sz w:val="22"/>
          <w:szCs w:val="22"/>
        </w:rPr>
        <w:tab/>
        <w:t xml:space="preserve">2.- Fuera del perímetro urbano de $110.00 a $ 441.00 mas $15.00 por kilómetro adicional recorrido. </w:t>
      </w:r>
    </w:p>
    <w:p w:rsidR="003F092A" w:rsidRDefault="003F092A"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 xml:space="preserve">II.- Por servicios de almacenaje de $ </w:t>
      </w:r>
      <w:smartTag w:uri="urn:schemas-microsoft-com:office:smarttags" w:element="metricconverter">
        <w:smartTagPr>
          <w:attr w:name="ProductID" w:val="6.00 a"/>
        </w:smartTagPr>
        <w:r w:rsidRPr="00427299">
          <w:rPr>
            <w:rFonts w:ascii="Arial" w:hAnsi="Arial" w:cs="Arial"/>
            <w:sz w:val="22"/>
            <w:szCs w:val="22"/>
          </w:rPr>
          <w:t>6.00 a</w:t>
        </w:r>
      </w:smartTag>
      <w:r w:rsidRPr="00427299">
        <w:rPr>
          <w:rFonts w:ascii="Arial" w:hAnsi="Arial" w:cs="Arial"/>
          <w:sz w:val="22"/>
          <w:szCs w:val="22"/>
        </w:rPr>
        <w:t xml:space="preserve"> $ 16.00 diarios de acuerdo al tipo de vehículo. </w:t>
      </w:r>
    </w:p>
    <w:p w:rsidR="00427299" w:rsidRPr="00427299" w:rsidRDefault="00427299" w:rsidP="00427299">
      <w:pPr>
        <w:jc w:val="both"/>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PROVENIENTES DE LA OCUPACIÓN DE LAS VÍAS PÚBLICAS</w:t>
      </w:r>
    </w:p>
    <w:p w:rsidR="00427299" w:rsidRPr="00427299" w:rsidRDefault="00427299" w:rsidP="00427299">
      <w:pPr>
        <w:ind w:right="50"/>
        <w:jc w:val="center"/>
        <w:rPr>
          <w:rFonts w:ascii="Arial" w:hAnsi="Arial" w:cs="Arial"/>
          <w:b/>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 xml:space="preserve">ARTÍCULO 22.- </w:t>
      </w:r>
      <w:r w:rsidRPr="00427299">
        <w:rPr>
          <w:rFonts w:ascii="Arial" w:hAnsi="Arial" w:cs="Arial"/>
          <w:bCs/>
          <w:sz w:val="22"/>
          <w:szCs w:val="22"/>
        </w:rPr>
        <w:t>Son objeto de estos derechos, la ocupación temporal de la superficie limitada bajo el control del Municipio, para el estacionamiento de vehículos.</w:t>
      </w:r>
    </w:p>
    <w:p w:rsidR="00427299" w:rsidRPr="00427299" w:rsidRDefault="00427299" w:rsidP="00427299">
      <w:pPr>
        <w:jc w:val="both"/>
        <w:rPr>
          <w:rFonts w:ascii="Arial" w:hAnsi="Arial" w:cs="Arial"/>
          <w:bCs/>
          <w:sz w:val="22"/>
          <w:szCs w:val="22"/>
        </w:rPr>
      </w:pPr>
    </w:p>
    <w:p w:rsidR="00427299" w:rsidRDefault="00427299" w:rsidP="00427299">
      <w:pPr>
        <w:ind w:right="50"/>
        <w:jc w:val="both"/>
        <w:rPr>
          <w:rFonts w:ascii="Arial" w:hAnsi="Arial" w:cs="Arial"/>
          <w:bCs/>
          <w:sz w:val="22"/>
          <w:szCs w:val="22"/>
        </w:rPr>
      </w:pPr>
      <w:r w:rsidRPr="00427299">
        <w:rPr>
          <w:rFonts w:ascii="Arial" w:hAnsi="Arial" w:cs="Arial"/>
          <w:bCs/>
          <w:sz w:val="22"/>
          <w:szCs w:val="22"/>
        </w:rPr>
        <w:lastRenderedPageBreak/>
        <w:t>Los contribuyentes de los derechos de ocupación de la vía pública cubrirán la siguiente tarifa:</w:t>
      </w:r>
    </w:p>
    <w:p w:rsidR="00821BC0" w:rsidRPr="00427299" w:rsidRDefault="00821BC0"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I.- Vehículos de alquiler cuota diaria $ 3.00 por vehículo.</w:t>
      </w:r>
    </w:p>
    <w:p w:rsidR="003F092A" w:rsidRDefault="003F092A"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 xml:space="preserve">II.- Vehículos de carga y descarga $ 13.00 mensual. </w:t>
      </w:r>
    </w:p>
    <w:p w:rsidR="003F092A" w:rsidRDefault="003F092A" w:rsidP="00427299">
      <w:pPr>
        <w:ind w:right="50"/>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Cs/>
          <w:sz w:val="22"/>
          <w:szCs w:val="22"/>
        </w:rPr>
        <w:t xml:space="preserve">III.- Vehículos particulares $ 66.00 anual. </w:t>
      </w:r>
    </w:p>
    <w:p w:rsidR="00427299" w:rsidRPr="00427299" w:rsidRDefault="00427299" w:rsidP="00427299">
      <w:pPr>
        <w:jc w:val="both"/>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TÍTULO TERCERO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INGRESOS NO TRIBUTARIOS</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PRIMERO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PRODUCTOS</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DISPOSICIONES GENERALES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23.-</w:t>
      </w:r>
      <w:r w:rsidRPr="00427299">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427299" w:rsidRPr="00427299" w:rsidRDefault="00427299" w:rsidP="00427299">
      <w:pPr>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PROVENIENTES DE LA VENTA O ARRENDAMIENTO DE LOTES</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Y GAVETAS DE LOS PANTEONES MUNICIPALES</w:t>
      </w:r>
    </w:p>
    <w:p w:rsidR="00427299" w:rsidRPr="00427299" w:rsidRDefault="00427299" w:rsidP="00427299">
      <w:pPr>
        <w:jc w:val="both"/>
        <w:rPr>
          <w:rFonts w:ascii="Arial" w:hAnsi="Arial" w:cs="Arial"/>
          <w:b/>
          <w:sz w:val="22"/>
          <w:szCs w:val="22"/>
        </w:rPr>
      </w:pPr>
    </w:p>
    <w:p w:rsidR="00427299" w:rsidRPr="00427299" w:rsidRDefault="00427299" w:rsidP="00427299">
      <w:pPr>
        <w:jc w:val="both"/>
        <w:rPr>
          <w:rFonts w:ascii="Arial" w:hAnsi="Arial" w:cs="Arial"/>
          <w:sz w:val="22"/>
          <w:szCs w:val="22"/>
        </w:rPr>
      </w:pPr>
      <w:r w:rsidRPr="00427299">
        <w:rPr>
          <w:rFonts w:ascii="Arial" w:hAnsi="Arial" w:cs="Arial"/>
          <w:b/>
          <w:sz w:val="22"/>
          <w:szCs w:val="22"/>
        </w:rPr>
        <w:t>ARTÍCULO 24.-</w:t>
      </w:r>
      <w:r w:rsidRPr="00427299">
        <w:rPr>
          <w:rFonts w:ascii="Arial" w:hAnsi="Arial" w:cs="Arial"/>
          <w:bCs/>
          <w:sz w:val="22"/>
          <w:szCs w:val="22"/>
        </w:rPr>
        <w:t xml:space="preserve"> Son objeto de estos productos, la venta o arrendamiento de lotes y gavetas de los panteones municipales</w:t>
      </w:r>
      <w:r w:rsidRPr="00427299">
        <w:rPr>
          <w:rFonts w:ascii="Arial" w:hAnsi="Arial" w:cs="Arial"/>
          <w:sz w:val="22"/>
          <w:szCs w:val="22"/>
        </w:rPr>
        <w:t>, de acuerdo a las siguientes tarifas:</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Son objeto de estos productos, la venta o arrendamiento de lotes y gavetas de los panteones municipales, de acuerdo a las siguientes tarifas:</w:t>
      </w:r>
    </w:p>
    <w:p w:rsidR="00427299" w:rsidRPr="00427299" w:rsidRDefault="00427299"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 Fosas a quinquenio de $ 2.40 a $ 6.30</w:t>
      </w:r>
    </w:p>
    <w:p w:rsidR="003F092A" w:rsidRDefault="003F092A" w:rsidP="00427299">
      <w:pPr>
        <w:ind w:right="50"/>
        <w:jc w:val="both"/>
        <w:rPr>
          <w:rFonts w:ascii="Arial" w:hAnsi="Arial" w:cs="Arial"/>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sz w:val="22"/>
          <w:szCs w:val="22"/>
        </w:rPr>
        <w:t>II.- Fosas a perpetuidad de $ 6.30 a $ 17.85</w:t>
      </w:r>
    </w:p>
    <w:p w:rsidR="00427299" w:rsidRPr="00427299" w:rsidRDefault="00427299" w:rsidP="00427299">
      <w:pPr>
        <w:jc w:val="both"/>
        <w:rPr>
          <w:rFonts w:ascii="Arial" w:hAnsi="Arial" w:cs="Arial"/>
          <w:bCs/>
          <w:sz w:val="22"/>
          <w:szCs w:val="22"/>
        </w:rPr>
      </w:pPr>
    </w:p>
    <w:p w:rsidR="00427299" w:rsidRPr="00427299" w:rsidRDefault="00427299" w:rsidP="00427299">
      <w:pPr>
        <w:ind w:right="50"/>
        <w:jc w:val="center"/>
        <w:rPr>
          <w:rFonts w:ascii="Arial" w:hAnsi="Arial" w:cs="Arial"/>
          <w:b/>
          <w:sz w:val="22"/>
          <w:szCs w:val="22"/>
        </w:rPr>
      </w:pPr>
      <w:r w:rsidRPr="00427299">
        <w:rPr>
          <w:rFonts w:ascii="Arial" w:hAnsi="Arial" w:cs="Arial"/>
          <w:b/>
          <w:sz w:val="22"/>
          <w:szCs w:val="22"/>
        </w:rPr>
        <w:t>CAPÍTULO SEGUNDO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APROVECHAMIENTOS</w:t>
      </w:r>
    </w:p>
    <w:p w:rsidR="00427299" w:rsidRPr="00427299" w:rsidRDefault="00427299" w:rsidP="00427299">
      <w:pPr>
        <w:jc w:val="center"/>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DISPOSICIONES GENERALES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25.-</w:t>
      </w:r>
      <w:r w:rsidRPr="00427299">
        <w:rPr>
          <w:rFonts w:ascii="Arial" w:hAnsi="Arial" w:cs="Arial"/>
          <w:bCs/>
          <w:sz w:val="22"/>
          <w:szCs w:val="22"/>
        </w:rPr>
        <w:t xml:space="preserve"> Se clasifican como aprovechamientos los ingresos que perciba el Municipio por los siguientes conceptos:</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 Ingresos por sanciones administrativas.</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 La adjudicación a favor del fisco de bienes abandonados.</w:t>
      </w:r>
    </w:p>
    <w:p w:rsidR="003F092A" w:rsidRDefault="003F092A"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III. Ingresos por transferencia que perciba el Municipio:</w:t>
      </w:r>
    </w:p>
    <w:p w:rsidR="003F092A" w:rsidRDefault="003F092A" w:rsidP="00427299">
      <w:pPr>
        <w:ind w:firstLine="426"/>
        <w:jc w:val="both"/>
        <w:rPr>
          <w:rFonts w:ascii="Arial" w:hAnsi="Arial" w:cs="Arial"/>
          <w:sz w:val="22"/>
          <w:szCs w:val="22"/>
        </w:rPr>
      </w:pPr>
    </w:p>
    <w:p w:rsidR="00427299" w:rsidRPr="00427299" w:rsidRDefault="00427299" w:rsidP="00427299">
      <w:pPr>
        <w:ind w:firstLine="426"/>
        <w:jc w:val="both"/>
        <w:rPr>
          <w:rFonts w:ascii="Arial" w:hAnsi="Arial" w:cs="Arial"/>
          <w:sz w:val="22"/>
          <w:szCs w:val="22"/>
        </w:rPr>
      </w:pPr>
      <w:r w:rsidRPr="00427299">
        <w:rPr>
          <w:rFonts w:ascii="Arial" w:hAnsi="Arial" w:cs="Arial"/>
          <w:sz w:val="22"/>
          <w:szCs w:val="22"/>
        </w:rPr>
        <w:t>a). Cesiones, herencias, legados, o donaciones.</w:t>
      </w:r>
    </w:p>
    <w:p w:rsidR="003F092A" w:rsidRDefault="003F092A" w:rsidP="00427299">
      <w:pPr>
        <w:ind w:firstLine="426"/>
        <w:jc w:val="both"/>
        <w:rPr>
          <w:rFonts w:ascii="Arial" w:hAnsi="Arial" w:cs="Arial"/>
          <w:sz w:val="22"/>
          <w:szCs w:val="22"/>
        </w:rPr>
      </w:pPr>
    </w:p>
    <w:p w:rsidR="00427299" w:rsidRPr="00427299" w:rsidRDefault="00427299" w:rsidP="00427299">
      <w:pPr>
        <w:ind w:firstLine="426"/>
        <w:jc w:val="both"/>
        <w:rPr>
          <w:rFonts w:ascii="Arial" w:hAnsi="Arial" w:cs="Arial"/>
          <w:sz w:val="22"/>
          <w:szCs w:val="22"/>
        </w:rPr>
      </w:pPr>
      <w:r w:rsidRPr="00427299">
        <w:rPr>
          <w:rFonts w:ascii="Arial" w:hAnsi="Arial" w:cs="Arial"/>
          <w:sz w:val="22"/>
          <w:szCs w:val="22"/>
        </w:rPr>
        <w:t>b). Adjudicaciones en favor del Municipio.</w:t>
      </w:r>
    </w:p>
    <w:p w:rsidR="003F092A" w:rsidRDefault="003F092A" w:rsidP="00427299">
      <w:pPr>
        <w:ind w:firstLine="426"/>
        <w:jc w:val="both"/>
        <w:rPr>
          <w:rFonts w:ascii="Arial" w:hAnsi="Arial" w:cs="Arial"/>
          <w:sz w:val="22"/>
          <w:szCs w:val="22"/>
        </w:rPr>
      </w:pPr>
    </w:p>
    <w:p w:rsidR="00427299" w:rsidRPr="00427299" w:rsidRDefault="00427299" w:rsidP="00427299">
      <w:pPr>
        <w:ind w:firstLine="426"/>
        <w:jc w:val="both"/>
        <w:rPr>
          <w:rFonts w:ascii="Arial" w:hAnsi="Arial" w:cs="Arial"/>
          <w:sz w:val="22"/>
          <w:szCs w:val="22"/>
        </w:rPr>
      </w:pPr>
      <w:r w:rsidRPr="00427299">
        <w:rPr>
          <w:rFonts w:ascii="Arial" w:hAnsi="Arial" w:cs="Arial"/>
          <w:sz w:val="22"/>
          <w:szCs w:val="22"/>
        </w:rPr>
        <w:t>c). Aportaciones y subsidios de otro nivel de gobierno u organismos públicos o privados.</w:t>
      </w:r>
    </w:p>
    <w:p w:rsidR="00427299" w:rsidRPr="00427299" w:rsidRDefault="00427299" w:rsidP="00427299">
      <w:pPr>
        <w:jc w:val="both"/>
        <w:rPr>
          <w:rFonts w:ascii="Arial" w:hAnsi="Arial" w:cs="Arial"/>
          <w:bCs/>
          <w:sz w:val="22"/>
          <w:szCs w:val="22"/>
          <w:lang w:val="es-MX"/>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INGRESOS POR TRANSFERENCIA</w:t>
      </w:r>
    </w:p>
    <w:p w:rsidR="00427299" w:rsidRPr="00427299" w:rsidRDefault="00427299" w:rsidP="00427299">
      <w:pPr>
        <w:jc w:val="both"/>
        <w:rPr>
          <w:rFonts w:ascii="Arial" w:hAnsi="Arial" w:cs="Arial"/>
          <w:b/>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26.-</w:t>
      </w:r>
      <w:r w:rsidRPr="00427299">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427299" w:rsidRPr="00427299" w:rsidRDefault="00427299" w:rsidP="00427299">
      <w:pPr>
        <w:jc w:val="both"/>
        <w:rPr>
          <w:rFonts w:ascii="Arial" w:hAnsi="Arial" w:cs="Arial"/>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SECCIÓN III</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INGRESOS DERIVADOS DE SANCIONES</w:t>
      </w:r>
    </w:p>
    <w:p w:rsidR="00427299" w:rsidRPr="00427299" w:rsidRDefault="00427299" w:rsidP="00427299">
      <w:pPr>
        <w:jc w:val="both"/>
        <w:rPr>
          <w:rFonts w:ascii="Arial" w:hAnsi="Arial" w:cs="Arial"/>
          <w:b/>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27.-</w:t>
      </w:r>
      <w:r w:rsidRPr="00427299">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427299" w:rsidRPr="00427299" w:rsidRDefault="00427299" w:rsidP="00427299">
      <w:pPr>
        <w:jc w:val="both"/>
        <w:rPr>
          <w:rFonts w:ascii="Arial" w:hAnsi="Arial" w:cs="Arial"/>
          <w:bCs/>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ARTÍCULO 28.-</w:t>
      </w:r>
      <w:r w:rsidRPr="00427299">
        <w:rPr>
          <w:rFonts w:ascii="Arial" w:hAnsi="Arial" w:cs="Arial"/>
          <w:bCs/>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427299" w:rsidRPr="00427299" w:rsidRDefault="00427299" w:rsidP="00427299">
      <w:pPr>
        <w:ind w:right="50"/>
        <w:jc w:val="both"/>
        <w:rPr>
          <w:rFonts w:ascii="Arial" w:hAnsi="Arial" w:cs="Arial"/>
          <w:b/>
          <w:sz w:val="22"/>
          <w:szCs w:val="22"/>
        </w:rPr>
      </w:pPr>
    </w:p>
    <w:p w:rsidR="00427299" w:rsidRPr="00427299" w:rsidRDefault="00427299" w:rsidP="00427299">
      <w:pPr>
        <w:ind w:right="50"/>
        <w:jc w:val="both"/>
        <w:rPr>
          <w:rFonts w:ascii="Arial" w:hAnsi="Arial" w:cs="Arial"/>
          <w:sz w:val="22"/>
          <w:szCs w:val="22"/>
        </w:rPr>
      </w:pPr>
      <w:r w:rsidRPr="00427299">
        <w:rPr>
          <w:rFonts w:ascii="Arial" w:hAnsi="Arial" w:cs="Arial"/>
          <w:b/>
          <w:sz w:val="22"/>
          <w:szCs w:val="22"/>
        </w:rPr>
        <w:t xml:space="preserve">ARTÍCULO 29.- </w:t>
      </w:r>
      <w:r w:rsidRPr="00427299">
        <w:rPr>
          <w:rFonts w:ascii="Arial" w:hAnsi="Arial" w:cs="Arial"/>
          <w:bCs/>
          <w:sz w:val="22"/>
          <w:szCs w:val="22"/>
        </w:rPr>
        <w:t xml:space="preserve">Los montos aplicables por concepto de multas estarán determinados por los reglamentos y demás disposiciones municipales que contemplen las infracciones cometidas. </w:t>
      </w:r>
    </w:p>
    <w:p w:rsidR="00427299" w:rsidRPr="00427299" w:rsidRDefault="00427299" w:rsidP="00427299">
      <w:pPr>
        <w:tabs>
          <w:tab w:val="left" w:pos="-5669"/>
        </w:tabs>
        <w:ind w:left="710" w:hanging="710"/>
        <w:jc w:val="both"/>
        <w:rPr>
          <w:rFonts w:ascii="Arial" w:hAnsi="Arial" w:cs="Arial"/>
          <w:b/>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ARTÍCULO 30.-  </w:t>
      </w:r>
      <w:r w:rsidRPr="00427299">
        <w:rPr>
          <w:rFonts w:ascii="Arial" w:hAnsi="Arial" w:cs="Arial"/>
          <w:bCs/>
          <w:sz w:val="22"/>
          <w:szCs w:val="22"/>
        </w:rPr>
        <w:t>Los ingresos, que perciba el municipio por concepto de sanciones administrativas y fiscales, serán los siguientes: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ind w:left="710" w:hanging="710"/>
        <w:jc w:val="both"/>
        <w:rPr>
          <w:rFonts w:ascii="Arial" w:hAnsi="Arial" w:cs="Arial"/>
          <w:bCs/>
          <w:sz w:val="22"/>
          <w:szCs w:val="22"/>
        </w:rPr>
      </w:pPr>
      <w:r w:rsidRPr="00427299">
        <w:rPr>
          <w:rFonts w:ascii="Arial" w:hAnsi="Arial" w:cs="Arial"/>
          <w:b/>
          <w:sz w:val="22"/>
          <w:szCs w:val="22"/>
        </w:rPr>
        <w:t xml:space="preserve">I.- </w:t>
      </w:r>
      <w:r w:rsidRPr="00427299">
        <w:rPr>
          <w:rFonts w:ascii="Arial" w:hAnsi="Arial" w:cs="Arial"/>
          <w:bCs/>
          <w:sz w:val="22"/>
          <w:szCs w:val="22"/>
        </w:rPr>
        <w:t>De diez a cincuenta días de salarios mínimos a las siguientes infracciones:</w:t>
      </w:r>
    </w:p>
    <w:p w:rsidR="00427299" w:rsidRPr="00427299" w:rsidRDefault="00427299" w:rsidP="00427299">
      <w:pPr>
        <w:tabs>
          <w:tab w:val="left" w:pos="-5669"/>
        </w:tabs>
        <w:ind w:left="710" w:hanging="710"/>
        <w:jc w:val="both"/>
        <w:rPr>
          <w:rFonts w:ascii="Arial" w:hAnsi="Arial" w:cs="Arial"/>
          <w:bCs/>
          <w:sz w:val="22"/>
          <w:szCs w:val="22"/>
        </w:rPr>
      </w:pPr>
    </w:p>
    <w:p w:rsidR="00427299" w:rsidRPr="00427299" w:rsidRDefault="00427299" w:rsidP="00427299">
      <w:pPr>
        <w:tabs>
          <w:tab w:val="left" w:pos="-5669"/>
        </w:tabs>
        <w:ind w:left="710" w:hanging="710"/>
        <w:jc w:val="both"/>
        <w:rPr>
          <w:rFonts w:ascii="Arial" w:hAnsi="Arial" w:cs="Arial"/>
          <w:bCs/>
          <w:sz w:val="22"/>
          <w:szCs w:val="22"/>
        </w:rPr>
      </w:pPr>
      <w:r w:rsidRPr="00427299">
        <w:rPr>
          <w:rFonts w:ascii="Arial" w:hAnsi="Arial" w:cs="Arial"/>
          <w:bCs/>
          <w:sz w:val="22"/>
          <w:szCs w:val="22"/>
        </w:rPr>
        <w:t>1.- Las cometidas por los sujetos pasivos de una obligación fiscal consistentes en:</w:t>
      </w:r>
    </w:p>
    <w:p w:rsidR="00427299" w:rsidRPr="00427299" w:rsidRDefault="00427299" w:rsidP="00427299">
      <w:pPr>
        <w:tabs>
          <w:tab w:val="left" w:pos="-5669"/>
        </w:tabs>
        <w:ind w:left="540" w:hanging="540"/>
        <w:jc w:val="both"/>
        <w:rPr>
          <w:rFonts w:ascii="Arial" w:hAnsi="Arial" w:cs="Arial"/>
          <w:bCs/>
          <w:sz w:val="22"/>
          <w:szCs w:val="22"/>
        </w:rPr>
      </w:pPr>
      <w:r w:rsidRPr="00427299">
        <w:rPr>
          <w:rFonts w:ascii="Arial" w:hAnsi="Arial" w:cs="Arial"/>
          <w:bCs/>
          <w:sz w:val="22"/>
          <w:szCs w:val="22"/>
        </w:rPr>
        <w:tab/>
      </w: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a).- Presentar los avisos, declaraciones, solicitudes, datos, libros, informes, copias o documentos, alterados, falsificados, incompletos o con errores que traigan consigo la evasión de una obligación fiscal.</w:t>
      </w:r>
    </w:p>
    <w:p w:rsidR="00427299" w:rsidRPr="00427299" w:rsidRDefault="00427299" w:rsidP="00427299">
      <w:pPr>
        <w:tabs>
          <w:tab w:val="left" w:pos="-5669"/>
        </w:tabs>
        <w:ind w:left="540" w:hanging="540"/>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lastRenderedPageBreak/>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427299" w:rsidRPr="00427299" w:rsidRDefault="00427299" w:rsidP="00427299">
      <w:pPr>
        <w:tabs>
          <w:tab w:val="left" w:pos="-5669"/>
        </w:tabs>
        <w:ind w:left="540" w:hanging="540"/>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d).- No presentar, o hacerlo extemporáneamente, los avisos, declaraciones, solicitudes, datos, informes, copias, libros o documentos que prevengan los disposiciones fiscales o no aclararlos cuando las autoridades fiscales lo soliciten.</w:t>
      </w:r>
    </w:p>
    <w:p w:rsidR="00427299" w:rsidRPr="00427299" w:rsidRDefault="00427299" w:rsidP="00427299">
      <w:pPr>
        <w:tabs>
          <w:tab w:val="left" w:pos="-5669"/>
        </w:tabs>
        <w:ind w:left="540" w:hanging="540"/>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e).- Falta a la obligación de extender o exigir recibos, facturas o cualesquiera documentos que señalan las Leyes Fiscales.</w:t>
      </w:r>
    </w:p>
    <w:p w:rsidR="00427299" w:rsidRPr="00427299" w:rsidRDefault="00427299" w:rsidP="00427299">
      <w:pPr>
        <w:tabs>
          <w:tab w:val="left" w:pos="-5669"/>
        </w:tabs>
        <w:ind w:left="540" w:hanging="540"/>
        <w:jc w:val="both"/>
        <w:rPr>
          <w:rFonts w:ascii="Arial" w:hAnsi="Arial" w:cs="Arial"/>
          <w:bCs/>
          <w:sz w:val="22"/>
          <w:szCs w:val="22"/>
        </w:rPr>
      </w:pPr>
    </w:p>
    <w:p w:rsidR="00427299" w:rsidRPr="00427299" w:rsidRDefault="00427299" w:rsidP="00427299">
      <w:pPr>
        <w:tabs>
          <w:tab w:val="left" w:pos="-5669"/>
        </w:tabs>
        <w:ind w:left="540" w:hanging="540"/>
        <w:jc w:val="both"/>
        <w:rPr>
          <w:rFonts w:ascii="Arial" w:hAnsi="Arial" w:cs="Arial"/>
          <w:bCs/>
          <w:sz w:val="22"/>
          <w:szCs w:val="22"/>
        </w:rPr>
      </w:pPr>
      <w:r w:rsidRPr="00427299">
        <w:rPr>
          <w:rFonts w:ascii="Arial" w:hAnsi="Arial" w:cs="Arial"/>
          <w:bCs/>
          <w:sz w:val="22"/>
          <w:szCs w:val="22"/>
        </w:rPr>
        <w:t xml:space="preserve">f).- No falta los créditos fiscales dentro de los plazos señalados por las Leyes Fiscales.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2.- Las cometidas por jueces, encargados de los registros públicos, notarios, corredores y en  general a los funcionarios que  tengan fe pública consistentes en:</w:t>
      </w:r>
    </w:p>
    <w:p w:rsidR="00427299" w:rsidRPr="00427299" w:rsidRDefault="00427299" w:rsidP="00427299">
      <w:pPr>
        <w:tabs>
          <w:tab w:val="left" w:pos="-5669"/>
        </w:tabs>
        <w:ind w:left="710" w:hanging="710"/>
        <w:jc w:val="both"/>
        <w:rPr>
          <w:rFonts w:ascii="Arial" w:hAnsi="Arial" w:cs="Arial"/>
          <w:bCs/>
          <w:sz w:val="22"/>
          <w:szCs w:val="22"/>
        </w:rPr>
      </w:pPr>
    </w:p>
    <w:p w:rsidR="00427299" w:rsidRPr="00427299" w:rsidRDefault="00427299" w:rsidP="00427299">
      <w:pPr>
        <w:tabs>
          <w:tab w:val="left" w:pos="-5669"/>
        </w:tabs>
        <w:ind w:left="120" w:hanging="120"/>
        <w:jc w:val="both"/>
        <w:rPr>
          <w:rFonts w:ascii="Arial" w:hAnsi="Arial" w:cs="Arial"/>
          <w:bCs/>
          <w:sz w:val="22"/>
          <w:szCs w:val="22"/>
        </w:rPr>
      </w:pPr>
      <w:r w:rsidRPr="00427299">
        <w:rPr>
          <w:rFonts w:ascii="Arial" w:hAnsi="Arial" w:cs="Arial"/>
          <w:bCs/>
          <w:sz w:val="22"/>
          <w:szCs w:val="22"/>
        </w:rPr>
        <w:t xml:space="preserve">a).- Proporcionar los informes, datos o documentos alterados o falsificados. </w:t>
      </w:r>
    </w:p>
    <w:p w:rsidR="00427299" w:rsidRPr="00427299" w:rsidRDefault="00427299" w:rsidP="00427299">
      <w:pPr>
        <w:tabs>
          <w:tab w:val="left" w:pos="-5669"/>
        </w:tabs>
        <w:ind w:left="710" w:hanging="710"/>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b).- Extender constancia de haberse cumplido con las obligaciones fiscales en los actos en que intervengan cuando no  proceda su otorgamiento. </w:t>
      </w:r>
    </w:p>
    <w:p w:rsidR="00427299" w:rsidRPr="00427299" w:rsidRDefault="00427299" w:rsidP="00427299">
      <w:pPr>
        <w:tabs>
          <w:tab w:val="left" w:pos="-5669"/>
        </w:tabs>
        <w:ind w:left="360" w:hanging="360"/>
        <w:jc w:val="both"/>
        <w:rPr>
          <w:rFonts w:ascii="Arial" w:hAnsi="Arial" w:cs="Arial"/>
          <w:bCs/>
          <w:sz w:val="22"/>
          <w:szCs w:val="22"/>
        </w:rPr>
      </w:pPr>
    </w:p>
    <w:p w:rsidR="00427299" w:rsidRPr="00427299" w:rsidRDefault="00427299" w:rsidP="00427299">
      <w:pPr>
        <w:tabs>
          <w:tab w:val="left" w:pos="-5669"/>
        </w:tabs>
        <w:ind w:left="710" w:hanging="710"/>
        <w:jc w:val="both"/>
        <w:rPr>
          <w:rFonts w:ascii="Arial" w:hAnsi="Arial" w:cs="Arial"/>
          <w:bCs/>
          <w:sz w:val="22"/>
          <w:szCs w:val="22"/>
        </w:rPr>
      </w:pPr>
      <w:r w:rsidRPr="00427299">
        <w:rPr>
          <w:rFonts w:ascii="Arial" w:hAnsi="Arial" w:cs="Arial"/>
          <w:bCs/>
          <w:sz w:val="22"/>
          <w:szCs w:val="22"/>
        </w:rPr>
        <w:t>3.- Las cometidas por funcionarios y empleados públicos consistentes en:</w:t>
      </w:r>
    </w:p>
    <w:p w:rsidR="00427299" w:rsidRPr="00427299" w:rsidRDefault="00427299" w:rsidP="00427299">
      <w:pPr>
        <w:tabs>
          <w:tab w:val="left" w:pos="-5669"/>
        </w:tabs>
        <w:ind w:left="710" w:hanging="710"/>
        <w:jc w:val="both"/>
        <w:rPr>
          <w:rFonts w:ascii="Arial" w:hAnsi="Arial" w:cs="Arial"/>
          <w:bCs/>
          <w:sz w:val="22"/>
          <w:szCs w:val="22"/>
        </w:rPr>
      </w:pPr>
    </w:p>
    <w:p w:rsidR="00427299" w:rsidRPr="00427299" w:rsidRDefault="00427299" w:rsidP="00427299">
      <w:pPr>
        <w:tabs>
          <w:tab w:val="left" w:pos="-5669"/>
        </w:tabs>
        <w:ind w:left="710" w:hanging="710"/>
        <w:jc w:val="both"/>
        <w:rPr>
          <w:rFonts w:ascii="Arial" w:hAnsi="Arial" w:cs="Arial"/>
          <w:bCs/>
          <w:sz w:val="22"/>
          <w:szCs w:val="22"/>
        </w:rPr>
      </w:pPr>
      <w:r w:rsidRPr="00427299">
        <w:rPr>
          <w:rFonts w:ascii="Arial" w:hAnsi="Arial" w:cs="Arial"/>
          <w:bCs/>
          <w:sz w:val="22"/>
          <w:szCs w:val="22"/>
        </w:rPr>
        <w:t xml:space="preserve">a).- Alterar documentos fiscales que tengan en su poder.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b).- Asentar falsamente que se dio cumplimiento a las disposiciones fiscales </w:t>
      </w:r>
      <w:bookmarkStart w:id="0" w:name="_GoBack"/>
      <w:bookmarkEnd w:id="0"/>
      <w:r w:rsidRPr="00427299">
        <w:rPr>
          <w:rFonts w:ascii="Arial" w:hAnsi="Arial" w:cs="Arial"/>
          <w:bCs/>
          <w:sz w:val="22"/>
          <w:szCs w:val="22"/>
        </w:rPr>
        <w:t>o que se practicaron visitas de auditoría o inspección o incluir datos falsos en las actas relativas.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4.- Las cometidas por terceros consisten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a).- Consentir o tolerar que  se inscriban a su nombre negociaciones ajenas o percibir a nombre propio ingresos gravables que correspondan a otra persona, cuando esto último origine la evasión de impuestos.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b).- Presentar los avisos, informes, datos o documentos que le sean solicitados alterados, falsificados, incompletos o inexactos. </w:t>
      </w:r>
    </w:p>
    <w:p w:rsidR="00427299" w:rsidRPr="00427299" w:rsidRDefault="00427299" w:rsidP="00427299">
      <w:pPr>
        <w:tabs>
          <w:tab w:val="left" w:pos="-5669"/>
        </w:tabs>
        <w:jc w:val="both"/>
        <w:rPr>
          <w:rFonts w:ascii="Arial" w:hAnsi="Arial" w:cs="Arial"/>
          <w:b/>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II.- </w:t>
      </w:r>
      <w:r w:rsidRPr="00427299">
        <w:rPr>
          <w:rFonts w:ascii="Arial" w:hAnsi="Arial" w:cs="Arial"/>
          <w:bCs/>
          <w:sz w:val="22"/>
          <w:szCs w:val="22"/>
        </w:rPr>
        <w:t>De veinte a cien días de salarios mínimos a las infracciones siguientes: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1.- Las cometidas por los sujetos pasivos de una obligación fiscal consistentes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otro dependencia y, en general, negarse a proporcionar los elementos que requieran para comprobar la situación fiscal del visitado  en relación con el objeto de la visita.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lastRenderedPageBreak/>
        <w:t xml:space="preserve">b).- Utilizar interpósita persona para manifestar negociaciones propias o para percibir ingresos gravables dejando de pagar las contribuciones.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c).- No contar con la licencia y la autorización anual correspondiente para la colocación de anuncios públicos.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2.- Las cometidas por jueces, encargados de los registros públicos, notarios, corredores, y en general a los funcionarios que tengan fe pública consistentes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Expedir testimonios de escrituras, documentos o minutas cuando no estén pagados las contribuciones correspondientes.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b).- Resistirse por cualquier medio, a las visitas de auditores o inspectores. No suministrar los datos o información que legalmente puedan exigir los auditores o inspectores. No mostrarles los libros, documentos, registros y, en general, los elementos necesarios para la práctica de la visita.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3).- Las cometidas por funcionarios y empleados públicos consistentes en: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Faltar a la obligación de guardar secreto respecto de los asuntos que conozca, revelar los datos declarados por los contribuyentes o aprovecharse de ellos.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b).- Facilitar o permitir la alteración de las declaraciones, avisos o cualquier otro documento. Cooperar en cualquier forma para que se eludan las prestaciones fiscales.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III.- </w:t>
      </w:r>
      <w:r w:rsidRPr="00427299">
        <w:rPr>
          <w:rFonts w:ascii="Arial" w:hAnsi="Arial" w:cs="Arial"/>
          <w:bCs/>
          <w:sz w:val="22"/>
          <w:szCs w:val="22"/>
        </w:rPr>
        <w:t>De cien a doscientos días de salarios mínimos a las infracciones siguientes: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1.- Las cometidas por los sujetos pasivos de una obligación fiscal consistentes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Eludir el pago de créditos fiscales mediante inexactitudes, simulaciones, falsificaciones, omisiones u otras maniobras semejantes.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2.- Las cometidas por los funcionarios y empleados públicos consistentes: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a).- Practicar visitas domiciliarias de auditoría, inspecciones o verificaciones sin que exista orden emitida por autoridad competente.</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Las multas señaladas en esta fracción, se impondrá únicamente en el caso de que no pueda precisarse el monto de la prestación fiscal omitida, de lo contrario la multa será de uno a tres tantos de la  misma. </w:t>
      </w:r>
    </w:p>
    <w:p w:rsidR="00427299" w:rsidRPr="00427299" w:rsidRDefault="00427299" w:rsidP="00427299">
      <w:pPr>
        <w:tabs>
          <w:tab w:val="left" w:pos="-5669"/>
        </w:tabs>
        <w:jc w:val="both"/>
        <w:rPr>
          <w:rFonts w:ascii="Arial" w:hAnsi="Arial" w:cs="Arial"/>
          <w:b/>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IV.- </w:t>
      </w:r>
      <w:r w:rsidRPr="00427299">
        <w:rPr>
          <w:rFonts w:ascii="Arial" w:hAnsi="Arial" w:cs="Arial"/>
          <w:bCs/>
          <w:sz w:val="22"/>
          <w:szCs w:val="22"/>
        </w:rPr>
        <w:t>De cien a trescientos días de salarios mínimos a las infracciones siguientes:</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1.- Las cometidas por los sujetos pasivos de una obligación fiscal consistentes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Enajenar bebidas alcohólicas sin contar con la licencia o autorización o su refrendo anual correspondiente.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lastRenderedPageBreak/>
        <w:t>2.- Las cometidas por jueces, encargados de los registros públicos, notarios, corredores y en general a los funcionarios que tengan fe pública consientes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Inscribir o registrar los documentos, instrumentos o libros, sin la constancia de haberse pagado el gravamen correspondiente.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b).- No proporcionar informes o datos, no exhibir documentos cuando deban hacerlo en los términos que fijen las disposiciones fiscales o cuando lo exijan las autoridades competentes, o presentarlos incompletos o inexactos.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3.- Las cometidas por funcionarios y empleados públicos consistentes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Extender actas, legalizar firma, expedir certificados o certificaciones autorizar documentos o inscribirlos o registrarlos, sin estar cubiertos los impuestos o derechos que en cada caso procedan o cuando no se exhiban las constancias respectivas.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4.- Las cometidas por terceros consistentes en: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Cs/>
          <w:sz w:val="22"/>
          <w:szCs w:val="22"/>
        </w:rPr>
        <w:t xml:space="preserve">b).- Resistirse por cualquier medio a las visitas domiciliarías,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vida </w:t>
      </w:r>
    </w:p>
    <w:p w:rsidR="00427299" w:rsidRPr="00427299" w:rsidRDefault="00427299" w:rsidP="00427299">
      <w:pPr>
        <w:tabs>
          <w:tab w:val="left" w:pos="-5669"/>
        </w:tabs>
        <w:jc w:val="both"/>
        <w:rPr>
          <w:rFonts w:ascii="Arial" w:hAnsi="Arial" w:cs="Arial"/>
          <w:b/>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V.- </w:t>
      </w:r>
      <w:r w:rsidRPr="00427299">
        <w:rPr>
          <w:rFonts w:ascii="Arial" w:hAnsi="Arial" w:cs="Arial"/>
          <w:bCs/>
          <w:sz w:val="22"/>
          <w:szCs w:val="22"/>
        </w:rPr>
        <w:t xml:space="preserve"> Los predios no construidos en la zona urbana, deberán ser bardeados o cercados a la altura mínima de </w:t>
      </w:r>
      <w:smartTag w:uri="urn:schemas-microsoft-com:office:smarttags" w:element="metricconverter">
        <w:smartTagPr>
          <w:attr w:name="ProductID" w:val="2 metros"/>
        </w:smartTagPr>
        <w:r w:rsidRPr="00427299">
          <w:rPr>
            <w:rFonts w:ascii="Arial" w:hAnsi="Arial" w:cs="Arial"/>
            <w:bCs/>
            <w:sz w:val="22"/>
            <w:szCs w:val="22"/>
          </w:rPr>
          <w:t>2 metros</w:t>
        </w:r>
      </w:smartTag>
      <w:r w:rsidRPr="00427299">
        <w:rPr>
          <w:rFonts w:ascii="Arial" w:hAnsi="Arial" w:cs="Arial"/>
          <w:bCs/>
          <w:sz w:val="22"/>
          <w:szCs w:val="22"/>
        </w:rPr>
        <w:t xml:space="preserve"> con cualquier clase de material adecuado, el incumplimiento de esta disposición, se sancionara con una multa de $ </w:t>
      </w:r>
      <w:smartTag w:uri="urn:schemas-microsoft-com:office:smarttags" w:element="metricconverter">
        <w:smartTagPr>
          <w:attr w:name="ProductID" w:val="0.11 a"/>
        </w:smartTagPr>
        <w:r w:rsidRPr="00427299">
          <w:rPr>
            <w:rFonts w:ascii="Arial" w:hAnsi="Arial" w:cs="Arial"/>
            <w:bCs/>
            <w:sz w:val="22"/>
            <w:szCs w:val="22"/>
          </w:rPr>
          <w:t>0.11 a</w:t>
        </w:r>
      </w:smartTag>
      <w:r w:rsidRPr="00427299">
        <w:rPr>
          <w:rFonts w:ascii="Arial" w:hAnsi="Arial" w:cs="Arial"/>
          <w:bCs/>
          <w:sz w:val="22"/>
          <w:szCs w:val="22"/>
        </w:rPr>
        <w:t xml:space="preserve"> $ 0.56 por metro lineal.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VI.- </w:t>
      </w:r>
      <w:r w:rsidRPr="00427299">
        <w:rPr>
          <w:rFonts w:ascii="Arial" w:hAnsi="Arial" w:cs="Arial"/>
          <w:bCs/>
          <w:sz w:val="22"/>
          <w:szCs w:val="22"/>
        </w:rPr>
        <w:t xml:space="preserve">Las banquetas que se encuentren en mal estado deberán ser reparadas inmediatamente después de que así lo ordene el Departamento de Obras Publicas Municipales, se sancionara con multa de $ </w:t>
      </w:r>
      <w:smartTag w:uri="urn:schemas-microsoft-com:office:smarttags" w:element="metricconverter">
        <w:smartTagPr>
          <w:attr w:name="ProductID" w:val="0.06 a"/>
        </w:smartTagPr>
        <w:r w:rsidRPr="00427299">
          <w:rPr>
            <w:rFonts w:ascii="Arial" w:hAnsi="Arial" w:cs="Arial"/>
            <w:bCs/>
            <w:sz w:val="22"/>
            <w:szCs w:val="22"/>
          </w:rPr>
          <w:t>0.06 a</w:t>
        </w:r>
      </w:smartTag>
      <w:r w:rsidRPr="00427299">
        <w:rPr>
          <w:rFonts w:ascii="Arial" w:hAnsi="Arial" w:cs="Arial"/>
          <w:bCs/>
          <w:sz w:val="22"/>
          <w:szCs w:val="22"/>
        </w:rPr>
        <w:t xml:space="preserve"> </w:t>
      </w:r>
      <w:r w:rsidR="00821BC0">
        <w:rPr>
          <w:rFonts w:ascii="Arial" w:hAnsi="Arial" w:cs="Arial"/>
          <w:bCs/>
          <w:sz w:val="22"/>
          <w:szCs w:val="22"/>
        </w:rPr>
        <w:t xml:space="preserve">          </w:t>
      </w:r>
      <w:r w:rsidRPr="00427299">
        <w:rPr>
          <w:rFonts w:ascii="Arial" w:hAnsi="Arial" w:cs="Arial"/>
          <w:bCs/>
          <w:sz w:val="22"/>
          <w:szCs w:val="22"/>
        </w:rPr>
        <w:t>$ 0.11 por m2, a los infractores de esta disposición.</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VII.- </w:t>
      </w:r>
      <w:r w:rsidRPr="00427299">
        <w:rPr>
          <w:rFonts w:ascii="Arial" w:hAnsi="Arial" w:cs="Arial"/>
          <w:bCs/>
          <w:sz w:val="22"/>
          <w:szCs w:val="22"/>
        </w:rPr>
        <w:t xml:space="preserve"> Si los propietarios no bardean o arreglan sus banquetas cuando el departamento de Obras Publicas así lo ordene, el Municipio realizará dichos obras, notificando a los afectados el importe de las mismas para que los liquiden de inmediato, de no cumplir con el requerimiento de pago, se aplicaran las disposiciones legales correspondientes. </w:t>
      </w:r>
    </w:p>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VIII.- </w:t>
      </w:r>
      <w:r w:rsidRPr="00427299">
        <w:rPr>
          <w:rFonts w:ascii="Arial" w:hAnsi="Arial" w:cs="Arial"/>
          <w:bCs/>
          <w:sz w:val="22"/>
          <w:szCs w:val="22"/>
        </w:rPr>
        <w:t>Se debe solicitar permiso al Departamento de Obras Publicas para mejorar fachadas o bardas, el cual será gratuito, quien no cumpla con esta disposición será sancionado con una multa de $ 13.00 a  $ 44.00.</w:t>
      </w:r>
    </w:p>
    <w:p w:rsidR="00427299" w:rsidRPr="00427299" w:rsidRDefault="00427299" w:rsidP="00427299">
      <w:pPr>
        <w:tabs>
          <w:tab w:val="left" w:pos="-5669"/>
        </w:tabs>
        <w:jc w:val="both"/>
        <w:rPr>
          <w:rFonts w:ascii="Arial" w:hAnsi="Arial" w:cs="Arial"/>
          <w:b/>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IX.- </w:t>
      </w:r>
      <w:r w:rsidRPr="00427299">
        <w:rPr>
          <w:rFonts w:ascii="Arial" w:hAnsi="Arial" w:cs="Arial"/>
          <w:bCs/>
          <w:sz w:val="22"/>
          <w:szCs w:val="22"/>
        </w:rPr>
        <w:t xml:space="preserve">La construcción o reparación de fachadas o marquesinas que puedan significar un peligro para la circulación en las banquetas, deberán  ser protegidas con  el máximo de seguridad para los peatones, </w:t>
      </w:r>
      <w:r w:rsidRPr="00427299">
        <w:rPr>
          <w:rFonts w:ascii="Arial" w:hAnsi="Arial" w:cs="Arial"/>
          <w:bCs/>
          <w:sz w:val="22"/>
          <w:szCs w:val="22"/>
        </w:rPr>
        <w:lastRenderedPageBreak/>
        <w:t xml:space="preserve">quedando totalmente prohibido obstruir la banqueta dificultando la circulación, los infractores serán sancionados con multa de $12.00 $18.00 sin perjuicio de construir obra de protección a su cargo. </w:t>
      </w:r>
    </w:p>
    <w:p w:rsidR="00427299" w:rsidRPr="00427299" w:rsidRDefault="00427299" w:rsidP="00427299">
      <w:pPr>
        <w:tabs>
          <w:tab w:val="left" w:pos="-5669"/>
        </w:tabs>
        <w:jc w:val="both"/>
        <w:rPr>
          <w:rFonts w:ascii="Arial" w:hAnsi="Arial" w:cs="Arial"/>
          <w:b/>
          <w:sz w:val="22"/>
          <w:szCs w:val="22"/>
        </w:rPr>
      </w:pPr>
    </w:p>
    <w:p w:rsidR="00427299" w:rsidRPr="00427299" w:rsidRDefault="00427299" w:rsidP="00427299">
      <w:pPr>
        <w:tabs>
          <w:tab w:val="left" w:pos="-5669"/>
        </w:tabs>
        <w:jc w:val="both"/>
        <w:rPr>
          <w:rFonts w:ascii="Arial" w:hAnsi="Arial" w:cs="Arial"/>
          <w:b/>
          <w:sz w:val="22"/>
          <w:szCs w:val="22"/>
        </w:rPr>
      </w:pPr>
      <w:r w:rsidRPr="00427299">
        <w:rPr>
          <w:rFonts w:ascii="Arial" w:hAnsi="Arial" w:cs="Arial"/>
          <w:b/>
          <w:sz w:val="22"/>
          <w:szCs w:val="22"/>
        </w:rPr>
        <w:t xml:space="preserve">X.- </w:t>
      </w:r>
      <w:r w:rsidRPr="00427299">
        <w:rPr>
          <w:rFonts w:ascii="Arial" w:hAnsi="Arial" w:cs="Arial"/>
          <w:bCs/>
          <w:sz w:val="22"/>
          <w:szCs w:val="22"/>
        </w:rPr>
        <w:t>En caso de violación de las disposiciones contenidas al caso en la Ley para la Atención, Tratamiento y Adaptación de Menores en el Estado de Coahuila, se harán acreedores a una multa de $313.00 a $3,767.00 en la primera reincidencia se duplicara la multa y cuando reincida por segunda o más veces se triplicarán las sanciones, independientemente de las sanciones que determine la Ley de la Materia.</w:t>
      </w:r>
    </w:p>
    <w:p w:rsidR="00427299" w:rsidRPr="00427299" w:rsidRDefault="00427299" w:rsidP="00427299">
      <w:pPr>
        <w:tabs>
          <w:tab w:val="left" w:pos="-5669"/>
        </w:tabs>
        <w:jc w:val="both"/>
        <w:rPr>
          <w:rFonts w:ascii="Arial" w:hAnsi="Arial" w:cs="Arial"/>
          <w:b/>
          <w:sz w:val="22"/>
          <w:szCs w:val="22"/>
        </w:rPr>
      </w:pPr>
    </w:p>
    <w:p w:rsidR="00427299" w:rsidRP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ARTÍCULO 31.-  </w:t>
      </w:r>
      <w:r w:rsidRPr="00427299">
        <w:rPr>
          <w:rFonts w:ascii="Arial" w:hAnsi="Arial" w:cs="Arial"/>
          <w:bCs/>
          <w:sz w:val="22"/>
          <w:szCs w:val="22"/>
        </w:rPr>
        <w:t>Los ingresos, que perciba el municipio por concepto de Multas de Tránsito, serán los siguientes:</w:t>
      </w:r>
    </w:p>
    <w:p w:rsidR="00427299" w:rsidRPr="00427299" w:rsidRDefault="00427299" w:rsidP="00427299">
      <w:pPr>
        <w:tabs>
          <w:tab w:val="left" w:pos="-5669"/>
        </w:tabs>
        <w:jc w:val="both"/>
        <w:rPr>
          <w:rFonts w:ascii="Arial" w:hAnsi="Arial" w:cs="Arial"/>
          <w:bCs/>
          <w:sz w:val="22"/>
          <w:szCs w:val="22"/>
        </w:rPr>
      </w:pP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8064"/>
        <w:gridCol w:w="721"/>
        <w:gridCol w:w="721"/>
      </w:tblGrid>
      <w:tr w:rsidR="00427299" w:rsidRPr="00427299" w:rsidTr="003F092A">
        <w:tc>
          <w:tcPr>
            <w:tcW w:w="1008" w:type="dxa"/>
            <w:tcBorders>
              <w:top w:val="single" w:sz="4" w:space="0" w:color="auto"/>
              <w:left w:val="single" w:sz="4" w:space="0" w:color="auto"/>
              <w:bottom w:val="single" w:sz="4" w:space="0" w:color="auto"/>
              <w:right w:val="single" w:sz="4" w:space="0" w:color="auto"/>
            </w:tcBorders>
          </w:tcPr>
          <w:p w:rsidR="00427299" w:rsidRPr="00427299" w:rsidRDefault="00427299" w:rsidP="00427299">
            <w:pPr>
              <w:tabs>
                <w:tab w:val="left" w:pos="-5669"/>
              </w:tabs>
              <w:spacing w:line="276" w:lineRule="auto"/>
              <w:jc w:val="both"/>
              <w:rPr>
                <w:rFonts w:ascii="Arial" w:eastAsia="Calibri" w:hAnsi="Arial" w:cs="Arial"/>
                <w:b/>
                <w:bCs/>
                <w:sz w:val="22"/>
                <w:szCs w:val="22"/>
              </w:rPr>
            </w:pP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
                <w:bCs/>
                <w:sz w:val="22"/>
                <w:szCs w:val="22"/>
              </w:rPr>
            </w:pPr>
            <w:r w:rsidRPr="00427299">
              <w:rPr>
                <w:rFonts w:ascii="Arial" w:eastAsia="Calibri" w:hAnsi="Arial" w:cs="Arial"/>
                <w:b/>
                <w:bCs/>
                <w:sz w:val="22"/>
                <w:szCs w:val="22"/>
              </w:rPr>
              <w:t>INFRACCION</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
                <w:bCs/>
                <w:sz w:val="22"/>
                <w:szCs w:val="22"/>
              </w:rPr>
            </w:pPr>
            <w:r w:rsidRPr="00427299">
              <w:rPr>
                <w:rFonts w:ascii="Arial" w:eastAsia="Calibri" w:hAnsi="Arial" w:cs="Arial"/>
                <w:b/>
                <w:bCs/>
                <w:sz w:val="22"/>
                <w:szCs w:val="22"/>
              </w:rPr>
              <w:t>MÍN</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
                <w:bCs/>
                <w:sz w:val="22"/>
                <w:szCs w:val="22"/>
              </w:rPr>
            </w:pPr>
            <w:r w:rsidRPr="00427299">
              <w:rPr>
                <w:rFonts w:ascii="Arial" w:eastAsia="Calibri" w:hAnsi="Arial" w:cs="Arial"/>
                <w:b/>
                <w:bCs/>
                <w:sz w:val="22"/>
                <w:szCs w:val="22"/>
              </w:rPr>
              <w:t>MÁX</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Circular a mayor velocidad de la permitida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3</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 xml:space="preserve">Circular a más de </w:t>
            </w:r>
            <w:smartTag w:uri="urn:schemas-microsoft-com:office:smarttags" w:element="metricconverter">
              <w:smartTagPr>
                <w:attr w:name="ProductID" w:val="20 Km"/>
              </w:smartTagPr>
              <w:r w:rsidRPr="00427299">
                <w:rPr>
                  <w:rFonts w:ascii="Arial" w:eastAsia="Calibri" w:hAnsi="Arial" w:cs="Arial"/>
                  <w:bCs/>
                  <w:sz w:val="22"/>
                  <w:szCs w:val="22"/>
                </w:rPr>
                <w:t>20 Km</w:t>
              </w:r>
            </w:smartTag>
            <w:r w:rsidRPr="00427299">
              <w:rPr>
                <w:rFonts w:ascii="Arial" w:eastAsia="Calibri" w:hAnsi="Arial" w:cs="Arial"/>
                <w:bCs/>
                <w:sz w:val="22"/>
                <w:szCs w:val="22"/>
              </w:rPr>
              <w:t>./h en zona de parques infantiles</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6</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9</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 xml:space="preserve">Circular a más de </w:t>
            </w:r>
            <w:smartTag w:uri="urn:schemas-microsoft-com:office:smarttags" w:element="metricconverter">
              <w:smartTagPr>
                <w:attr w:name="ProductID" w:val="20 Km"/>
              </w:smartTagPr>
              <w:r w:rsidRPr="00427299">
                <w:rPr>
                  <w:rFonts w:ascii="Arial" w:eastAsia="Calibri" w:hAnsi="Arial" w:cs="Arial"/>
                  <w:bCs/>
                  <w:sz w:val="22"/>
                  <w:szCs w:val="22"/>
                </w:rPr>
                <w:t>20 km</w:t>
              </w:r>
            </w:smartTag>
            <w:r w:rsidRPr="00427299">
              <w:rPr>
                <w:rFonts w:ascii="Arial" w:eastAsia="Calibri" w:hAnsi="Arial" w:cs="Arial"/>
                <w:bCs/>
                <w:sz w:val="22"/>
                <w:szCs w:val="22"/>
              </w:rPr>
              <w:t>./h en zonas escolares</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3</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IV.-</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Circular a alta velocidad</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8</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V.-</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Dar vuelta en “u” a mediación de cuadra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2</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VI.-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ind w:hanging="12"/>
              <w:jc w:val="both"/>
              <w:rPr>
                <w:rFonts w:ascii="Arial" w:eastAsia="Calibri" w:hAnsi="Arial" w:cs="Arial"/>
                <w:bCs/>
                <w:sz w:val="22"/>
                <w:szCs w:val="22"/>
              </w:rPr>
            </w:pPr>
            <w:r w:rsidRPr="00427299">
              <w:rPr>
                <w:rFonts w:ascii="Arial" w:eastAsia="Calibri" w:hAnsi="Arial" w:cs="Arial"/>
                <w:bCs/>
                <w:sz w:val="22"/>
                <w:szCs w:val="22"/>
              </w:rPr>
              <w:t>Estacionarse:</w:t>
            </w:r>
          </w:p>
          <w:p w:rsidR="00427299" w:rsidRPr="00427299" w:rsidRDefault="00427299" w:rsidP="00427299">
            <w:pPr>
              <w:spacing w:line="276" w:lineRule="auto"/>
              <w:ind w:left="1692" w:hanging="360"/>
              <w:jc w:val="both"/>
              <w:rPr>
                <w:rFonts w:ascii="Arial" w:eastAsia="Calibri" w:hAnsi="Arial" w:cs="Arial"/>
                <w:bCs/>
                <w:sz w:val="22"/>
                <w:szCs w:val="22"/>
              </w:rPr>
            </w:pPr>
            <w:r w:rsidRPr="00427299">
              <w:rPr>
                <w:rFonts w:ascii="Arial" w:eastAsia="Calibri" w:hAnsi="Arial" w:cs="Arial"/>
                <w:bCs/>
                <w:sz w:val="22"/>
                <w:szCs w:val="22"/>
              </w:rPr>
              <w:t>1.- Sentido contrario.</w:t>
            </w:r>
          </w:p>
          <w:p w:rsidR="00427299" w:rsidRPr="00427299" w:rsidRDefault="00427299" w:rsidP="00427299">
            <w:pPr>
              <w:spacing w:line="276" w:lineRule="auto"/>
              <w:ind w:left="1692" w:hanging="360"/>
              <w:jc w:val="both"/>
              <w:rPr>
                <w:rFonts w:ascii="Arial" w:eastAsia="Calibri" w:hAnsi="Arial" w:cs="Arial"/>
                <w:bCs/>
                <w:sz w:val="22"/>
                <w:szCs w:val="22"/>
              </w:rPr>
            </w:pPr>
            <w:r w:rsidRPr="00427299">
              <w:rPr>
                <w:rFonts w:ascii="Arial" w:eastAsia="Calibri" w:hAnsi="Arial" w:cs="Arial"/>
                <w:bCs/>
                <w:sz w:val="22"/>
                <w:szCs w:val="22"/>
              </w:rPr>
              <w:t>2.- Doble fila</w:t>
            </w:r>
          </w:p>
          <w:p w:rsidR="00427299" w:rsidRPr="00427299" w:rsidRDefault="00427299" w:rsidP="00427299">
            <w:pPr>
              <w:tabs>
                <w:tab w:val="left" w:pos="-5669"/>
              </w:tabs>
              <w:spacing w:line="276" w:lineRule="auto"/>
              <w:ind w:left="1692" w:hanging="360"/>
              <w:jc w:val="both"/>
              <w:rPr>
                <w:rFonts w:ascii="Arial" w:eastAsia="Calibri" w:hAnsi="Arial" w:cs="Arial"/>
                <w:bCs/>
                <w:sz w:val="22"/>
                <w:szCs w:val="22"/>
              </w:rPr>
            </w:pPr>
            <w:r w:rsidRPr="00427299">
              <w:rPr>
                <w:rFonts w:ascii="Arial" w:eastAsia="Calibri" w:hAnsi="Arial" w:cs="Arial"/>
                <w:bCs/>
                <w:sz w:val="22"/>
                <w:szCs w:val="22"/>
              </w:rPr>
              <w:t>3.- O ambas;  se multara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2</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VII.-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Estacionarse sobre la banqueta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2</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4</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VIII.-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Estacionarse interrumpiendo la circulación</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2</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4</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IX.-</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 xml:space="preserve">Manejar en estado de ebriedad  </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12</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Manejar con aliento alcohólico</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6</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10</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Manejar sin licencia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2</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No conceder el cambio de luz</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2</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XIII.-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No solicitar la intervención de la autoridad de tránsito en caso de accidente</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4</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6</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XIV.-</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No respetar los señalamientos de tránsito</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8</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XV.-</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Prestar el vehículo a un menor de edad</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5</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XVI.-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Transitar sin luces</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6</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9</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XVII.-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Ebrio en vía pública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10</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XVIII.-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Provocar riña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10</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XIX.-</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Inmoral</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10</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XX.-</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Resistencia al arresto</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10</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XXI.-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Insulto a la autoridad</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6</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9</w:t>
            </w:r>
          </w:p>
        </w:tc>
      </w:tr>
      <w:tr w:rsidR="00427299" w:rsidRPr="00427299" w:rsidTr="003F092A">
        <w:tc>
          <w:tcPr>
            <w:tcW w:w="10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XXII.-</w:t>
            </w:r>
          </w:p>
        </w:tc>
        <w:tc>
          <w:tcPr>
            <w:tcW w:w="8064"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both"/>
              <w:rPr>
                <w:rFonts w:ascii="Arial" w:eastAsia="Calibri" w:hAnsi="Arial" w:cs="Arial"/>
                <w:bCs/>
                <w:sz w:val="22"/>
                <w:szCs w:val="22"/>
              </w:rPr>
            </w:pPr>
            <w:r w:rsidRPr="00427299">
              <w:rPr>
                <w:rFonts w:ascii="Arial" w:eastAsia="Calibri" w:hAnsi="Arial" w:cs="Arial"/>
                <w:bCs/>
                <w:sz w:val="22"/>
                <w:szCs w:val="22"/>
              </w:rPr>
              <w:t>Ingerir bebidas alcohólicas en vía pública</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7</w:t>
            </w:r>
          </w:p>
        </w:tc>
        <w:tc>
          <w:tcPr>
            <w:tcW w:w="721"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tabs>
                <w:tab w:val="left" w:pos="-5669"/>
              </w:tabs>
              <w:spacing w:line="276" w:lineRule="auto"/>
              <w:jc w:val="center"/>
              <w:rPr>
                <w:rFonts w:ascii="Arial" w:eastAsia="Calibri" w:hAnsi="Arial" w:cs="Arial"/>
                <w:bCs/>
                <w:sz w:val="22"/>
                <w:szCs w:val="22"/>
              </w:rPr>
            </w:pPr>
            <w:r w:rsidRPr="00427299">
              <w:rPr>
                <w:rFonts w:ascii="Arial" w:eastAsia="Calibri" w:hAnsi="Arial" w:cs="Arial"/>
                <w:bCs/>
                <w:sz w:val="22"/>
                <w:szCs w:val="22"/>
              </w:rPr>
              <w:t>11</w:t>
            </w:r>
          </w:p>
        </w:tc>
      </w:tr>
    </w:tbl>
    <w:p w:rsidR="00427299" w:rsidRPr="00427299" w:rsidRDefault="00427299" w:rsidP="00427299">
      <w:pPr>
        <w:tabs>
          <w:tab w:val="left" w:pos="-5669"/>
        </w:tabs>
        <w:jc w:val="both"/>
        <w:rPr>
          <w:rFonts w:ascii="Arial" w:hAnsi="Arial" w:cs="Arial"/>
          <w:bCs/>
          <w:sz w:val="22"/>
          <w:szCs w:val="22"/>
        </w:rPr>
      </w:pPr>
    </w:p>
    <w:p w:rsidR="00427299" w:rsidRDefault="00427299" w:rsidP="00427299">
      <w:pPr>
        <w:tabs>
          <w:tab w:val="left" w:pos="-5669"/>
        </w:tabs>
        <w:jc w:val="both"/>
        <w:rPr>
          <w:rFonts w:ascii="Arial" w:hAnsi="Arial" w:cs="Arial"/>
          <w:bCs/>
          <w:sz w:val="22"/>
          <w:szCs w:val="22"/>
        </w:rPr>
      </w:pPr>
      <w:r w:rsidRPr="00427299">
        <w:rPr>
          <w:rFonts w:ascii="Arial" w:hAnsi="Arial" w:cs="Arial"/>
          <w:b/>
          <w:sz w:val="22"/>
          <w:szCs w:val="22"/>
        </w:rPr>
        <w:t xml:space="preserve">ARTÍCULO 32.-  </w:t>
      </w:r>
      <w:r w:rsidRPr="00427299">
        <w:rPr>
          <w:rFonts w:ascii="Arial" w:hAnsi="Arial" w:cs="Arial"/>
          <w:bCs/>
          <w:sz w:val="22"/>
          <w:szCs w:val="22"/>
        </w:rPr>
        <w:t>Los ingresos, que perciba el municipio por concepto de Multas de Ecología, serán los siguientes:</w:t>
      </w:r>
    </w:p>
    <w:p w:rsidR="00643421" w:rsidRPr="00427299" w:rsidRDefault="00643421" w:rsidP="00427299">
      <w:pPr>
        <w:tabs>
          <w:tab w:val="left" w:pos="-5669"/>
        </w:tabs>
        <w:jc w:val="both"/>
        <w:rPr>
          <w:rFonts w:ascii="Arial" w:hAnsi="Arial" w:cs="Arial"/>
          <w:bCs/>
          <w:sz w:val="22"/>
          <w:szCs w:val="22"/>
        </w:rPr>
      </w:pPr>
    </w:p>
    <w:p w:rsidR="00427299" w:rsidRPr="00427299" w:rsidRDefault="00427299" w:rsidP="00427299">
      <w:pPr>
        <w:tabs>
          <w:tab w:val="left" w:pos="-5669"/>
        </w:tabs>
        <w:jc w:val="both"/>
        <w:rPr>
          <w:rFonts w:ascii="Arial" w:hAnsi="Arial" w:cs="Arial"/>
          <w:bCs/>
          <w:sz w:val="22"/>
          <w:szCs w:val="22"/>
        </w:rPr>
      </w:pPr>
    </w:p>
    <w:tbl>
      <w:tblPr>
        <w:tblW w:w="104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8089"/>
        <w:gridCol w:w="709"/>
        <w:gridCol w:w="708"/>
      </w:tblGrid>
      <w:tr w:rsidR="00427299" w:rsidRPr="00427299" w:rsidTr="003F092A">
        <w:tc>
          <w:tcPr>
            <w:tcW w:w="993" w:type="dxa"/>
            <w:tcBorders>
              <w:top w:val="single" w:sz="4" w:space="0" w:color="auto"/>
              <w:left w:val="single" w:sz="4" w:space="0" w:color="auto"/>
              <w:bottom w:val="single" w:sz="4" w:space="0" w:color="auto"/>
              <w:right w:val="single" w:sz="4" w:space="0" w:color="auto"/>
            </w:tcBorders>
          </w:tcPr>
          <w:p w:rsidR="00427299" w:rsidRPr="00427299" w:rsidRDefault="00427299" w:rsidP="00427299">
            <w:pPr>
              <w:spacing w:line="276" w:lineRule="auto"/>
              <w:jc w:val="both"/>
              <w:rPr>
                <w:rFonts w:ascii="Arial" w:hAnsi="Arial" w:cs="Arial"/>
                <w:sz w:val="22"/>
                <w:szCs w:val="22"/>
              </w:rPr>
            </w:pP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b/>
                <w:sz w:val="22"/>
                <w:szCs w:val="22"/>
              </w:rPr>
            </w:pPr>
            <w:r w:rsidRPr="00427299">
              <w:rPr>
                <w:rFonts w:ascii="Arial" w:hAnsi="Arial" w:cs="Arial"/>
                <w:b/>
                <w:sz w:val="22"/>
                <w:szCs w:val="22"/>
              </w:rPr>
              <w:t>INFRACCION  POR ECOLOGÍA</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b/>
                <w:sz w:val="22"/>
                <w:szCs w:val="22"/>
              </w:rPr>
            </w:pPr>
            <w:r w:rsidRPr="00427299">
              <w:rPr>
                <w:rFonts w:ascii="Arial" w:hAnsi="Arial" w:cs="Arial"/>
                <w:b/>
                <w:sz w:val="22"/>
                <w:szCs w:val="22"/>
              </w:rPr>
              <w:t>MIN</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b/>
                <w:sz w:val="22"/>
                <w:szCs w:val="22"/>
              </w:rPr>
            </w:pPr>
            <w:r w:rsidRPr="00427299">
              <w:rPr>
                <w:rFonts w:ascii="Arial" w:hAnsi="Arial" w:cs="Arial"/>
                <w:b/>
                <w:sz w:val="22"/>
                <w:szCs w:val="22"/>
              </w:rPr>
              <w:t>MAX</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I.</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Tirar basura en la vía pública o en lugares no autorizados para el efecto;</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4</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II.</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Transportar basura o desperdicios en vehículos que no reúnan los requisitos o sin tomar las precauciones señaladas en este ordenamiento;</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III.</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Quemar basura o desperdicios fura de los lugares autorizados por el ayuntamiento;</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IV.</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Destruir, dañar o robar los depósitos o contenedores de basura instalados en la vía pública. La sanción señalada, es independiente mente de la responsabilidad de carácter penal o civil que se pueda generarse; </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4</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V.</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 xml:space="preserve">Descuidar el aseo de tramo de la calle y banqueta que corresponda a los propietarios o poseedores de casa o edificios, independiente mente de la procedencia de la basura; y </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VI.</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El depósito en la vía pública o en lugares no autorizados de material de escombro;</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4</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VII.</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No mantener limpia el área ocupada por los establecimientos comerciales, estén o no en funcionamiento.</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VIII.</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Arrojar a la vía pública animales muertos o desechos  y sustancias toxicas peligrosas para la salud pública o que despidan olores desagradables como por ejemplo los esqueletos y vísceras de pescado.</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3</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5</w:t>
            </w:r>
          </w:p>
        </w:tc>
      </w:tr>
      <w:tr w:rsidR="00427299" w:rsidRPr="00427299" w:rsidTr="003F092A">
        <w:tc>
          <w:tcPr>
            <w:tcW w:w="993"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both"/>
              <w:rPr>
                <w:rFonts w:ascii="Arial" w:hAnsi="Arial" w:cs="Arial"/>
                <w:sz w:val="22"/>
                <w:szCs w:val="22"/>
              </w:rPr>
            </w:pPr>
            <w:r w:rsidRPr="00427299">
              <w:rPr>
                <w:rFonts w:ascii="Arial" w:hAnsi="Arial" w:cs="Arial"/>
                <w:sz w:val="22"/>
                <w:szCs w:val="22"/>
              </w:rPr>
              <w:t>IX.</w:t>
            </w:r>
          </w:p>
        </w:tc>
        <w:tc>
          <w:tcPr>
            <w:tcW w:w="808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jc w:val="both"/>
              <w:rPr>
                <w:rFonts w:ascii="Arial" w:hAnsi="Arial" w:cs="Arial"/>
                <w:sz w:val="22"/>
                <w:szCs w:val="22"/>
              </w:rPr>
            </w:pPr>
            <w:r w:rsidRPr="00427299">
              <w:rPr>
                <w:rFonts w:ascii="Arial" w:hAnsi="Arial" w:cs="Arial"/>
                <w:sz w:val="22"/>
                <w:szCs w:val="22"/>
              </w:rPr>
              <w:t>Utilizar la vía pública como estancia de animales de cualquier especie;</w:t>
            </w:r>
          </w:p>
        </w:tc>
        <w:tc>
          <w:tcPr>
            <w:tcW w:w="709"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427299" w:rsidRPr="00427299" w:rsidRDefault="00427299" w:rsidP="00427299">
            <w:pPr>
              <w:spacing w:line="276" w:lineRule="auto"/>
              <w:jc w:val="center"/>
              <w:rPr>
                <w:rFonts w:ascii="Arial" w:hAnsi="Arial" w:cs="Arial"/>
                <w:sz w:val="22"/>
                <w:szCs w:val="22"/>
              </w:rPr>
            </w:pPr>
            <w:r w:rsidRPr="00427299">
              <w:rPr>
                <w:rFonts w:ascii="Arial" w:hAnsi="Arial" w:cs="Arial"/>
                <w:sz w:val="22"/>
                <w:szCs w:val="22"/>
              </w:rPr>
              <w:t>2</w:t>
            </w:r>
          </w:p>
        </w:tc>
      </w:tr>
    </w:tbl>
    <w:p w:rsidR="00427299" w:rsidRPr="00427299" w:rsidRDefault="00427299" w:rsidP="00427299">
      <w:pPr>
        <w:tabs>
          <w:tab w:val="left" w:pos="-5669"/>
        </w:tabs>
        <w:jc w:val="both"/>
        <w:rPr>
          <w:rFonts w:ascii="Arial" w:hAnsi="Arial" w:cs="Arial"/>
          <w:bCs/>
          <w:sz w:val="22"/>
          <w:szCs w:val="22"/>
        </w:rPr>
      </w:pPr>
    </w:p>
    <w:p w:rsidR="00427299" w:rsidRPr="00427299" w:rsidRDefault="00427299" w:rsidP="00427299">
      <w:pPr>
        <w:jc w:val="both"/>
        <w:rPr>
          <w:rFonts w:ascii="Arial" w:hAnsi="Arial" w:cs="Arial"/>
          <w:sz w:val="22"/>
          <w:szCs w:val="22"/>
        </w:rPr>
      </w:pPr>
      <w:r w:rsidRPr="00427299">
        <w:rPr>
          <w:rFonts w:ascii="Arial" w:hAnsi="Arial" w:cs="Arial"/>
          <w:b/>
          <w:sz w:val="22"/>
          <w:szCs w:val="22"/>
        </w:rPr>
        <w:t xml:space="preserve">ARTÍCULO 33.- </w:t>
      </w:r>
      <w:r w:rsidRPr="00427299">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427299" w:rsidRPr="00427299" w:rsidRDefault="00427299" w:rsidP="00427299">
      <w:pPr>
        <w:tabs>
          <w:tab w:val="left" w:pos="-142"/>
          <w:tab w:val="left" w:pos="0"/>
        </w:tabs>
        <w:jc w:val="both"/>
        <w:rPr>
          <w:rFonts w:ascii="Arial" w:hAnsi="Arial" w:cs="Arial"/>
          <w:b/>
          <w:sz w:val="22"/>
          <w:szCs w:val="22"/>
        </w:rPr>
      </w:pPr>
    </w:p>
    <w:p w:rsidR="00427299" w:rsidRPr="00427299" w:rsidRDefault="00427299" w:rsidP="00427299">
      <w:pPr>
        <w:tabs>
          <w:tab w:val="left" w:pos="-142"/>
          <w:tab w:val="left" w:pos="0"/>
        </w:tabs>
        <w:jc w:val="both"/>
        <w:rPr>
          <w:rFonts w:ascii="Arial" w:hAnsi="Arial" w:cs="Arial"/>
          <w:sz w:val="22"/>
          <w:szCs w:val="22"/>
        </w:rPr>
      </w:pPr>
      <w:r w:rsidRPr="00427299">
        <w:rPr>
          <w:rFonts w:ascii="Arial" w:hAnsi="Arial" w:cs="Arial"/>
          <w:b/>
          <w:sz w:val="22"/>
          <w:szCs w:val="22"/>
        </w:rPr>
        <w:t xml:space="preserve">ARTÍCULO 34.- </w:t>
      </w:r>
      <w:r w:rsidRPr="00427299">
        <w:rPr>
          <w:rFonts w:ascii="Arial" w:hAnsi="Arial" w:cs="Arial"/>
          <w:bCs/>
          <w:sz w:val="22"/>
          <w:szCs w:val="22"/>
        </w:rPr>
        <w:t xml:space="preserve">Cuando se autorice el pago de contribuciones en forma diferida o en parcialidades, se causaran recargos a razón del 2% mensual sobre saldos insolutos. </w:t>
      </w:r>
    </w:p>
    <w:p w:rsidR="00427299" w:rsidRPr="00427299" w:rsidRDefault="00427299" w:rsidP="00427299">
      <w:pPr>
        <w:ind w:right="50"/>
        <w:jc w:val="both"/>
        <w:rPr>
          <w:rFonts w:ascii="Arial" w:hAnsi="Arial" w:cs="Arial"/>
          <w:b/>
          <w:sz w:val="22"/>
          <w:szCs w:val="22"/>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 xml:space="preserve">ARTÍCULO 35.-  </w:t>
      </w:r>
      <w:r w:rsidRPr="00427299">
        <w:rPr>
          <w:rFonts w:ascii="Arial" w:hAnsi="Arial" w:cs="Arial"/>
          <w:bCs/>
          <w:sz w:val="22"/>
          <w:szCs w:val="22"/>
        </w:rPr>
        <w:t xml:space="preserve">Cuando no se cubran las contribuciones en la fecha o dentro de las plazos fijados por las disposiciones fiscales, se pagaran recargos por concepto de indemnización al fisco municipal a razón del 3% por cada mes o fracción que transcurra, a partir del día en que debido hacerse el pago y hasta que el mismo se efectué. </w:t>
      </w:r>
    </w:p>
    <w:p w:rsidR="00427299" w:rsidRPr="00427299" w:rsidRDefault="00427299" w:rsidP="00427299">
      <w:pPr>
        <w:jc w:val="both"/>
        <w:rPr>
          <w:rFonts w:ascii="Arial" w:hAnsi="Arial" w:cs="Arial"/>
          <w:bCs/>
          <w:sz w:val="22"/>
          <w:szCs w:val="22"/>
        </w:rPr>
      </w:pPr>
    </w:p>
    <w:p w:rsidR="00427299" w:rsidRPr="00427299" w:rsidRDefault="00427299" w:rsidP="00427299">
      <w:pPr>
        <w:ind w:right="50"/>
        <w:jc w:val="center"/>
        <w:rPr>
          <w:rFonts w:ascii="Arial" w:hAnsi="Arial" w:cs="Arial"/>
          <w:b/>
          <w:sz w:val="22"/>
          <w:szCs w:val="22"/>
        </w:rPr>
      </w:pPr>
      <w:r w:rsidRPr="00427299">
        <w:rPr>
          <w:rFonts w:ascii="Arial" w:hAnsi="Arial" w:cs="Arial"/>
          <w:b/>
          <w:sz w:val="22"/>
          <w:szCs w:val="22"/>
        </w:rPr>
        <w:t>CAPÍTULO TERCERO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LAS PARTICIPACIONES Y APORTACIONES</w:t>
      </w:r>
    </w:p>
    <w:p w:rsidR="00427299" w:rsidRPr="00427299" w:rsidRDefault="00427299" w:rsidP="00427299">
      <w:pPr>
        <w:ind w:right="50"/>
        <w:jc w:val="both"/>
        <w:rPr>
          <w:rFonts w:ascii="Arial" w:hAnsi="Arial" w:cs="Arial"/>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 xml:space="preserve">ARTÍCULO 36.- </w:t>
      </w:r>
      <w:r w:rsidRPr="00427299">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427299" w:rsidRPr="00427299" w:rsidRDefault="00427299" w:rsidP="00427299">
      <w:pPr>
        <w:jc w:val="both"/>
        <w:rPr>
          <w:rFonts w:ascii="Arial" w:hAnsi="Arial" w:cs="Arial"/>
          <w:bCs/>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37.-</w:t>
      </w:r>
      <w:r w:rsidRPr="00427299">
        <w:rPr>
          <w:rFonts w:ascii="Arial" w:hAnsi="Arial" w:cs="Arial"/>
          <w:bCs/>
          <w:sz w:val="22"/>
          <w:szCs w:val="22"/>
        </w:rPr>
        <w:t xml:space="preserve"> Las participaciones que perciba el Municipio por ingresos del Estado, se determinarán en los acuerdos o convenios que al efecto se celebren.</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lastRenderedPageBreak/>
        <w:t>CAPÍTULO CUARTO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INGRESOS EXTRAORDINARIOS</w:t>
      </w:r>
    </w:p>
    <w:p w:rsidR="00427299" w:rsidRPr="00427299" w:rsidRDefault="00427299" w:rsidP="00427299">
      <w:pPr>
        <w:jc w:val="both"/>
        <w:rPr>
          <w:rFonts w:ascii="Arial" w:hAnsi="Arial" w:cs="Arial"/>
          <w:b/>
          <w:sz w:val="22"/>
          <w:szCs w:val="22"/>
        </w:rPr>
      </w:pPr>
    </w:p>
    <w:p w:rsidR="00427299" w:rsidRPr="00427299" w:rsidRDefault="00427299" w:rsidP="00427299">
      <w:pPr>
        <w:jc w:val="both"/>
        <w:rPr>
          <w:rFonts w:ascii="Arial" w:hAnsi="Arial" w:cs="Arial"/>
          <w:bCs/>
          <w:sz w:val="22"/>
          <w:szCs w:val="22"/>
        </w:rPr>
      </w:pPr>
      <w:r w:rsidRPr="00427299">
        <w:rPr>
          <w:rFonts w:ascii="Arial" w:hAnsi="Arial" w:cs="Arial"/>
          <w:b/>
          <w:sz w:val="22"/>
          <w:szCs w:val="22"/>
        </w:rPr>
        <w:t>ARTÍCULO 38.-</w:t>
      </w:r>
      <w:r w:rsidRPr="00427299">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7F5E5E" w:rsidRDefault="007F5E5E" w:rsidP="00427299">
      <w:pPr>
        <w:jc w:val="both"/>
        <w:rPr>
          <w:rFonts w:ascii="Arial" w:hAnsi="Arial" w:cs="Arial"/>
          <w:b/>
          <w:bCs/>
          <w:sz w:val="22"/>
          <w:szCs w:val="22"/>
        </w:rPr>
      </w:pP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TITULO CUARTO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CAPÍTULO PRIMERO</w:t>
      </w:r>
    </w:p>
    <w:p w:rsidR="00427299" w:rsidRPr="00427299" w:rsidRDefault="00427299" w:rsidP="00427299">
      <w:pPr>
        <w:jc w:val="center"/>
        <w:rPr>
          <w:rFonts w:ascii="Arial" w:hAnsi="Arial" w:cs="Arial"/>
          <w:b/>
          <w:bCs/>
          <w:sz w:val="22"/>
          <w:szCs w:val="22"/>
        </w:rPr>
      </w:pPr>
      <w:r w:rsidRPr="00427299">
        <w:rPr>
          <w:rFonts w:ascii="Arial" w:hAnsi="Arial" w:cs="Arial"/>
          <w:b/>
          <w:bCs/>
          <w:sz w:val="22"/>
          <w:szCs w:val="22"/>
        </w:rPr>
        <w:t>DE LOS ESTÍMULOS FISCALES E INCENTIVOS</w:t>
      </w:r>
    </w:p>
    <w:p w:rsidR="00427299" w:rsidRPr="00427299" w:rsidRDefault="00427299" w:rsidP="00427299">
      <w:pPr>
        <w:jc w:val="both"/>
        <w:rPr>
          <w:rFonts w:ascii="Arial" w:hAnsi="Arial" w:cs="Arial"/>
          <w:b/>
          <w:bCs/>
          <w:sz w:val="22"/>
          <w:szCs w:val="22"/>
        </w:rPr>
      </w:pPr>
    </w:p>
    <w:p w:rsidR="00427299" w:rsidRPr="00427299" w:rsidRDefault="00427299" w:rsidP="00427299">
      <w:pPr>
        <w:autoSpaceDE w:val="0"/>
        <w:autoSpaceDN w:val="0"/>
        <w:adjustRightInd w:val="0"/>
        <w:ind w:right="49"/>
        <w:contextualSpacing/>
        <w:jc w:val="both"/>
        <w:rPr>
          <w:rFonts w:ascii="Arial" w:hAnsi="Arial" w:cs="Arial"/>
          <w:b/>
          <w:color w:val="000000"/>
          <w:sz w:val="22"/>
          <w:szCs w:val="22"/>
        </w:rPr>
      </w:pPr>
      <w:r w:rsidRPr="00427299">
        <w:rPr>
          <w:rFonts w:ascii="Arial" w:hAnsi="Arial" w:cs="Arial"/>
          <w:b/>
          <w:bCs/>
          <w:sz w:val="22"/>
          <w:szCs w:val="22"/>
        </w:rPr>
        <w:t xml:space="preserve">ARTÍCULO 39.- </w:t>
      </w:r>
      <w:r w:rsidRPr="00427299">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427299" w:rsidRPr="00427299" w:rsidRDefault="00427299" w:rsidP="00427299">
      <w:pPr>
        <w:jc w:val="both"/>
        <w:rPr>
          <w:rFonts w:ascii="Arial" w:hAnsi="Arial" w:cs="Arial"/>
          <w:b/>
          <w:bCs/>
          <w:sz w:val="22"/>
          <w:szCs w:val="22"/>
        </w:rPr>
      </w:pPr>
    </w:p>
    <w:p w:rsidR="00427299" w:rsidRPr="00427299" w:rsidRDefault="00427299" w:rsidP="00427299">
      <w:pPr>
        <w:jc w:val="center"/>
        <w:rPr>
          <w:rFonts w:ascii="Arial" w:hAnsi="Arial" w:cs="Arial"/>
          <w:b/>
          <w:sz w:val="22"/>
          <w:szCs w:val="22"/>
          <w:lang w:val="en-US"/>
        </w:rPr>
      </w:pPr>
      <w:r w:rsidRPr="00427299">
        <w:rPr>
          <w:rFonts w:ascii="Arial" w:hAnsi="Arial" w:cs="Arial"/>
          <w:b/>
          <w:sz w:val="22"/>
          <w:szCs w:val="22"/>
          <w:lang w:val="en-US"/>
        </w:rPr>
        <w:t>T R A N S I T O R I O S</w:t>
      </w:r>
    </w:p>
    <w:p w:rsidR="00427299" w:rsidRPr="00427299" w:rsidRDefault="00427299" w:rsidP="00427299">
      <w:pPr>
        <w:tabs>
          <w:tab w:val="left" w:pos="-709"/>
        </w:tabs>
        <w:jc w:val="both"/>
        <w:rPr>
          <w:rFonts w:ascii="Arial" w:hAnsi="Arial" w:cs="Arial"/>
          <w:b/>
          <w:sz w:val="22"/>
          <w:szCs w:val="22"/>
          <w:lang w:val="en-US"/>
        </w:rPr>
      </w:pPr>
    </w:p>
    <w:p w:rsidR="00427299" w:rsidRPr="00427299" w:rsidRDefault="00427299" w:rsidP="00427299">
      <w:pPr>
        <w:ind w:right="50"/>
        <w:jc w:val="both"/>
        <w:rPr>
          <w:rFonts w:ascii="Arial" w:hAnsi="Arial" w:cs="Arial"/>
          <w:bCs/>
          <w:sz w:val="22"/>
          <w:szCs w:val="22"/>
        </w:rPr>
      </w:pPr>
      <w:r w:rsidRPr="00427299">
        <w:rPr>
          <w:rFonts w:ascii="Arial" w:hAnsi="Arial" w:cs="Arial"/>
          <w:b/>
          <w:sz w:val="22"/>
          <w:szCs w:val="22"/>
        </w:rPr>
        <w:t xml:space="preserve">PRIMERO.- </w:t>
      </w:r>
      <w:r w:rsidRPr="00427299">
        <w:rPr>
          <w:rFonts w:ascii="Arial" w:hAnsi="Arial" w:cs="Arial"/>
          <w:bCs/>
          <w:sz w:val="22"/>
          <w:szCs w:val="22"/>
        </w:rPr>
        <w:t>Esta Ley empezara a regir a partir del día 1o. de enero del año 2015.</w:t>
      </w:r>
    </w:p>
    <w:p w:rsidR="00427299" w:rsidRPr="00427299" w:rsidRDefault="00427299" w:rsidP="00427299">
      <w:pPr>
        <w:ind w:right="50"/>
        <w:jc w:val="both"/>
        <w:rPr>
          <w:rFonts w:ascii="Arial" w:hAnsi="Arial" w:cs="Arial"/>
          <w:bCs/>
          <w:sz w:val="22"/>
          <w:szCs w:val="22"/>
        </w:rPr>
      </w:pPr>
    </w:p>
    <w:p w:rsidR="00427299" w:rsidRPr="00427299" w:rsidRDefault="00427299" w:rsidP="00427299">
      <w:pPr>
        <w:tabs>
          <w:tab w:val="left" w:pos="0"/>
        </w:tabs>
        <w:jc w:val="both"/>
        <w:rPr>
          <w:rFonts w:ascii="Arial" w:hAnsi="Arial" w:cs="Arial"/>
          <w:bCs/>
          <w:sz w:val="22"/>
          <w:szCs w:val="22"/>
        </w:rPr>
      </w:pPr>
      <w:r w:rsidRPr="00427299">
        <w:rPr>
          <w:rFonts w:ascii="Arial" w:hAnsi="Arial" w:cs="Arial"/>
          <w:b/>
          <w:sz w:val="22"/>
          <w:szCs w:val="22"/>
        </w:rPr>
        <w:t xml:space="preserve">SEGUNDO.- </w:t>
      </w:r>
      <w:r w:rsidRPr="00427299">
        <w:rPr>
          <w:rFonts w:ascii="Arial" w:hAnsi="Arial" w:cs="Arial"/>
          <w:bCs/>
          <w:sz w:val="22"/>
          <w:szCs w:val="22"/>
        </w:rPr>
        <w:t>Para los efectos de lo dispuesto en esta Ley, se entenderá por:</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 Adultos mayores.- Personas de 60 o más años de edad.</w:t>
      </w:r>
    </w:p>
    <w:p w:rsid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III.- Pensionados.- Personas que por vejez, incapacidad, viudez o enfermedad, reciben una pensión por cualquier institución.</w:t>
      </w:r>
    </w:p>
    <w:p w:rsid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sz w:val="22"/>
          <w:szCs w:val="22"/>
        </w:rPr>
      </w:pPr>
      <w:r w:rsidRPr="00427299">
        <w:rPr>
          <w:rFonts w:ascii="Arial" w:hAnsi="Arial" w:cs="Arial"/>
          <w:sz w:val="22"/>
          <w:szCs w:val="22"/>
        </w:rPr>
        <w:t>IV.- Jubilados.- Personas separadas del ámbito laboral por antigüedad en el servicio.</w:t>
      </w:r>
    </w:p>
    <w:p w:rsidR="00427299" w:rsidRPr="00427299" w:rsidRDefault="00427299" w:rsidP="00427299">
      <w:pPr>
        <w:jc w:val="both"/>
        <w:rPr>
          <w:rFonts w:ascii="Arial" w:hAnsi="Arial" w:cs="Arial"/>
          <w:sz w:val="22"/>
          <w:szCs w:val="22"/>
        </w:rPr>
      </w:pPr>
    </w:p>
    <w:p w:rsidR="00427299" w:rsidRPr="00427299" w:rsidRDefault="00427299" w:rsidP="00427299">
      <w:pPr>
        <w:jc w:val="both"/>
        <w:rPr>
          <w:rFonts w:ascii="Arial" w:hAnsi="Arial" w:cs="Arial"/>
          <w:b/>
          <w:bCs/>
          <w:sz w:val="22"/>
          <w:szCs w:val="22"/>
        </w:rPr>
      </w:pPr>
      <w:r w:rsidRPr="00427299">
        <w:rPr>
          <w:rFonts w:ascii="Arial" w:hAnsi="Arial" w:cs="Arial"/>
          <w:b/>
          <w:sz w:val="22"/>
          <w:szCs w:val="22"/>
        </w:rPr>
        <w:t xml:space="preserve">TERCERO.- </w:t>
      </w:r>
      <w:r w:rsidRPr="00427299">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427299" w:rsidRPr="00427299" w:rsidRDefault="00427299" w:rsidP="00427299">
      <w:pPr>
        <w:tabs>
          <w:tab w:val="left" w:pos="-709"/>
        </w:tabs>
        <w:jc w:val="both"/>
        <w:rPr>
          <w:rFonts w:ascii="Arial" w:hAnsi="Arial" w:cs="Arial"/>
          <w:b/>
          <w:sz w:val="22"/>
          <w:szCs w:val="22"/>
        </w:rPr>
      </w:pPr>
    </w:p>
    <w:p w:rsidR="007F5E5E" w:rsidRPr="007F5E5E" w:rsidRDefault="00427299" w:rsidP="007F5E5E">
      <w:pPr>
        <w:jc w:val="both"/>
        <w:rPr>
          <w:rFonts w:ascii="Arial" w:hAnsi="Arial" w:cs="Arial"/>
          <w:sz w:val="22"/>
          <w:szCs w:val="22"/>
        </w:rPr>
      </w:pPr>
      <w:r w:rsidRPr="007F5E5E">
        <w:rPr>
          <w:rFonts w:ascii="Arial" w:hAnsi="Arial" w:cs="Arial"/>
          <w:b/>
          <w:sz w:val="22"/>
          <w:szCs w:val="22"/>
        </w:rPr>
        <w:t xml:space="preserve">CUARTO.- </w:t>
      </w:r>
      <w:r w:rsidR="007F5E5E" w:rsidRPr="007F5E5E">
        <w:rPr>
          <w:rFonts w:ascii="Arial" w:hAnsi="Arial" w:cs="Arial"/>
          <w:sz w:val="22"/>
          <w:szCs w:val="22"/>
        </w:rPr>
        <w:t>El municipio de Juárez,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7F5E5E" w:rsidRPr="007F5E5E" w:rsidRDefault="007F5E5E" w:rsidP="007F5E5E">
      <w:pPr>
        <w:pStyle w:val="Sinespaciado"/>
        <w:jc w:val="both"/>
        <w:rPr>
          <w:rFonts w:ascii="Arial" w:hAnsi="Arial" w:cs="Arial"/>
        </w:rPr>
      </w:pPr>
    </w:p>
    <w:p w:rsidR="007F5E5E" w:rsidRPr="007F5E5E" w:rsidRDefault="007F5E5E" w:rsidP="007F5E5E">
      <w:pPr>
        <w:pStyle w:val="Sinespaciado"/>
        <w:jc w:val="both"/>
        <w:rPr>
          <w:rFonts w:ascii="Arial" w:hAnsi="Arial" w:cs="Arial"/>
        </w:rPr>
      </w:pPr>
      <w:r w:rsidRPr="007F5E5E">
        <w:rPr>
          <w:rFonts w:ascii="Arial" w:hAnsi="Arial" w:cs="Arial"/>
          <w:b/>
        </w:rPr>
        <w:lastRenderedPageBreak/>
        <w:t xml:space="preserve">QUINTO.- </w:t>
      </w:r>
      <w:r w:rsidRPr="007F5E5E">
        <w:rPr>
          <w:rFonts w:ascii="Arial" w:hAnsi="Arial" w:cs="Arial"/>
        </w:rPr>
        <w:t>El municipio de Juárez,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7F5E5E" w:rsidRPr="007F5E5E" w:rsidRDefault="007F5E5E" w:rsidP="007F5E5E">
      <w:pPr>
        <w:pStyle w:val="Sinespaciado"/>
        <w:jc w:val="both"/>
        <w:rPr>
          <w:rFonts w:ascii="Arial" w:hAnsi="Arial" w:cs="Arial"/>
        </w:rPr>
      </w:pPr>
    </w:p>
    <w:p w:rsidR="00427299" w:rsidRPr="007F5E5E" w:rsidRDefault="007F5E5E" w:rsidP="00427299">
      <w:pPr>
        <w:jc w:val="both"/>
        <w:rPr>
          <w:rFonts w:ascii="Arial" w:hAnsi="Arial" w:cs="Arial"/>
          <w:sz w:val="22"/>
          <w:szCs w:val="22"/>
        </w:rPr>
      </w:pPr>
      <w:r w:rsidRPr="007F5E5E">
        <w:rPr>
          <w:rFonts w:ascii="Arial" w:hAnsi="Arial" w:cs="Arial"/>
          <w:b/>
          <w:sz w:val="22"/>
          <w:szCs w:val="22"/>
        </w:rPr>
        <w:t xml:space="preserve">SEXTO.- </w:t>
      </w:r>
      <w:r w:rsidR="00427299" w:rsidRPr="007F5E5E">
        <w:rPr>
          <w:rFonts w:ascii="Arial" w:hAnsi="Arial" w:cs="Arial"/>
          <w:sz w:val="22"/>
          <w:szCs w:val="22"/>
        </w:rPr>
        <w:t>Publíquese la presente Ley en el Periódico Oficial del Gobierno del Estado.</w:t>
      </w:r>
    </w:p>
    <w:p w:rsidR="00427299" w:rsidRPr="00427299" w:rsidRDefault="00427299" w:rsidP="00427299">
      <w:pPr>
        <w:pStyle w:val="Ttulo2"/>
        <w:spacing w:line="276" w:lineRule="auto"/>
        <w:jc w:val="both"/>
        <w:rPr>
          <w:rFonts w:ascii="Arial" w:hAnsi="Arial" w:cs="Arial"/>
          <w:color w:val="auto"/>
          <w:sz w:val="22"/>
          <w:szCs w:val="22"/>
        </w:rPr>
      </w:pPr>
      <w:r w:rsidRPr="00427299">
        <w:rPr>
          <w:rFonts w:ascii="Arial" w:hAnsi="Arial" w:cs="Arial"/>
          <w:b w:val="0"/>
          <w:bCs w:val="0"/>
          <w:color w:val="auto"/>
          <w:sz w:val="22"/>
          <w:szCs w:val="22"/>
        </w:rPr>
        <w:t xml:space="preserve">Congreso del Estado de Coahuila, en la ciudad de Saltillo, Coahuila de Zaragoza, a </w:t>
      </w:r>
      <w:r w:rsidR="00821BC0">
        <w:rPr>
          <w:rFonts w:ascii="Arial" w:hAnsi="Arial" w:cs="Arial"/>
          <w:b w:val="0"/>
          <w:bCs w:val="0"/>
          <w:color w:val="auto"/>
          <w:sz w:val="22"/>
          <w:szCs w:val="22"/>
        </w:rPr>
        <w:t>1</w:t>
      </w:r>
      <w:r w:rsidR="00585DED">
        <w:rPr>
          <w:rFonts w:ascii="Arial" w:hAnsi="Arial" w:cs="Arial"/>
          <w:b w:val="0"/>
          <w:bCs w:val="0"/>
          <w:color w:val="auto"/>
          <w:sz w:val="22"/>
          <w:szCs w:val="22"/>
        </w:rPr>
        <w:t>6</w:t>
      </w:r>
      <w:r w:rsidRPr="00427299">
        <w:rPr>
          <w:rFonts w:ascii="Arial" w:hAnsi="Arial" w:cs="Arial"/>
          <w:b w:val="0"/>
          <w:bCs w:val="0"/>
          <w:color w:val="auto"/>
          <w:sz w:val="22"/>
          <w:szCs w:val="22"/>
        </w:rPr>
        <w:t xml:space="preserve"> de diciembre de 2014.</w:t>
      </w:r>
    </w:p>
    <w:p w:rsidR="00427299" w:rsidRPr="003F3802" w:rsidRDefault="00427299" w:rsidP="00427299">
      <w:pPr>
        <w:pStyle w:val="Textoindependiente"/>
        <w:spacing w:line="276" w:lineRule="auto"/>
        <w:jc w:val="center"/>
        <w:rPr>
          <w:rFonts w:cs="Arial"/>
          <w:b/>
          <w:bCs/>
        </w:rPr>
      </w:pPr>
      <w:r w:rsidRPr="003F3802">
        <w:rPr>
          <w:rFonts w:cs="Arial"/>
          <w:b/>
          <w:bCs/>
        </w:rPr>
        <w:t xml:space="preserve">POR LA COMISIÓN </w:t>
      </w:r>
      <w:r w:rsidRPr="003F3802">
        <w:rPr>
          <w:rFonts w:cs="Arial"/>
          <w:b/>
          <w:bCs/>
          <w:sz w:val="22"/>
          <w:szCs w:val="22"/>
        </w:rPr>
        <w:t>DE</w:t>
      </w:r>
      <w:r w:rsidRPr="003F3802">
        <w:rPr>
          <w:rFonts w:cs="Arial"/>
          <w:b/>
          <w:bCs/>
        </w:rPr>
        <w:t xml:space="preserve"> FINANZAS DE LA LIX LEGISLATURA</w:t>
      </w:r>
    </w:p>
    <w:p w:rsidR="00427299" w:rsidRPr="003F3802" w:rsidRDefault="00427299" w:rsidP="00427299">
      <w:pPr>
        <w:pStyle w:val="Textoindependiente"/>
        <w:spacing w:line="276" w:lineRule="auto"/>
        <w:jc w:val="center"/>
        <w:rPr>
          <w:rFonts w:cs="Arial"/>
          <w:b/>
          <w:bCs/>
        </w:rPr>
      </w:pPr>
    </w:p>
    <w:p w:rsidR="00427299" w:rsidRPr="00427299" w:rsidRDefault="00427299" w:rsidP="002217FA">
      <w:pPr>
        <w:pStyle w:val="Prrafodelista"/>
        <w:ind w:left="0"/>
        <w:rPr>
          <w:rFonts w:cs="Arial"/>
          <w:sz w:val="22"/>
          <w:szCs w:val="22"/>
        </w:rPr>
      </w:pPr>
    </w:p>
    <w:sectPr w:rsidR="00427299" w:rsidRPr="00427299" w:rsidSect="00427299">
      <w:footerReference w:type="default" r:id="rId7"/>
      <w:pgSz w:w="12240" w:h="15840"/>
      <w:pgMar w:top="2552"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456" w:rsidRDefault="008D2456" w:rsidP="00821BC0">
      <w:r>
        <w:separator/>
      </w:r>
    </w:p>
  </w:endnote>
  <w:endnote w:type="continuationSeparator" w:id="1">
    <w:p w:rsidR="008D2456" w:rsidRDefault="008D2456" w:rsidP="00821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4714"/>
      <w:docPartObj>
        <w:docPartGallery w:val="Page Numbers (Bottom of Page)"/>
        <w:docPartUnique/>
      </w:docPartObj>
    </w:sdtPr>
    <w:sdtContent>
      <w:p w:rsidR="00821BC0" w:rsidRDefault="00E95335">
        <w:pPr>
          <w:pStyle w:val="Piedepgina"/>
          <w:jc w:val="right"/>
        </w:pPr>
        <w:fldSimple w:instr=" PAGE   \* MERGEFORMAT ">
          <w:r w:rsidR="002217FA">
            <w:rPr>
              <w:noProof/>
            </w:rPr>
            <w:t>23</w:t>
          </w:r>
        </w:fldSimple>
      </w:p>
    </w:sdtContent>
  </w:sdt>
  <w:p w:rsidR="00821BC0" w:rsidRDefault="00821B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456" w:rsidRDefault="008D2456" w:rsidP="00821BC0">
      <w:r>
        <w:separator/>
      </w:r>
    </w:p>
  </w:footnote>
  <w:footnote w:type="continuationSeparator" w:id="1">
    <w:p w:rsidR="008D2456" w:rsidRDefault="008D2456" w:rsidP="00821B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F53"/>
    <w:multiLevelType w:val="hybridMultilevel"/>
    <w:tmpl w:val="D93A3B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6C4060"/>
    <w:multiLevelType w:val="hybridMultilevel"/>
    <w:tmpl w:val="4252ADD2"/>
    <w:lvl w:ilvl="0" w:tplc="2D347698">
      <w:start w:val="1"/>
      <w:numFmt w:val="decimal"/>
      <w:lvlText w:val="%1."/>
      <w:lvlJc w:val="left"/>
      <w:pPr>
        <w:ind w:left="720" w:hanging="360"/>
      </w:pPr>
      <w:rPr>
        <w:sz w:val="22"/>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nsid w:val="0A6F6ECA"/>
    <w:multiLevelType w:val="hybridMultilevel"/>
    <w:tmpl w:val="14B83CD2"/>
    <w:lvl w:ilvl="0" w:tplc="4D180222">
      <w:start w:val="1"/>
      <w:numFmt w:val="decimal"/>
      <w:pStyle w:val="Listaconvietas"/>
      <w:lvlText w:val="%1."/>
      <w:lvlJc w:val="left"/>
      <w:pPr>
        <w:tabs>
          <w:tab w:val="num" w:pos="720"/>
        </w:tabs>
        <w:ind w:left="720" w:hanging="360"/>
      </w:pPr>
      <w:rPr>
        <w:rFonts w:cs="Times New Roman"/>
      </w:rPr>
    </w:lvl>
    <w:lvl w:ilvl="1" w:tplc="4142DDE2" w:tentative="1">
      <w:start w:val="1"/>
      <w:numFmt w:val="lowerLetter"/>
      <w:lvlText w:val="%2."/>
      <w:lvlJc w:val="left"/>
      <w:pPr>
        <w:tabs>
          <w:tab w:val="num" w:pos="1440"/>
        </w:tabs>
        <w:ind w:left="1440" w:hanging="360"/>
      </w:pPr>
      <w:rPr>
        <w:rFonts w:cs="Times New Roman"/>
      </w:rPr>
    </w:lvl>
    <w:lvl w:ilvl="2" w:tplc="DC0097FC" w:tentative="1">
      <w:start w:val="1"/>
      <w:numFmt w:val="lowerRoman"/>
      <w:lvlText w:val="%3."/>
      <w:lvlJc w:val="right"/>
      <w:pPr>
        <w:tabs>
          <w:tab w:val="num" w:pos="2160"/>
        </w:tabs>
        <w:ind w:left="2160" w:hanging="180"/>
      </w:pPr>
      <w:rPr>
        <w:rFonts w:cs="Times New Roman"/>
      </w:rPr>
    </w:lvl>
    <w:lvl w:ilvl="3" w:tplc="0DC6D73A" w:tentative="1">
      <w:start w:val="1"/>
      <w:numFmt w:val="decimal"/>
      <w:lvlText w:val="%4."/>
      <w:lvlJc w:val="left"/>
      <w:pPr>
        <w:tabs>
          <w:tab w:val="num" w:pos="2880"/>
        </w:tabs>
        <w:ind w:left="2880" w:hanging="360"/>
      </w:pPr>
      <w:rPr>
        <w:rFonts w:cs="Times New Roman"/>
      </w:rPr>
    </w:lvl>
    <w:lvl w:ilvl="4" w:tplc="64708B0C" w:tentative="1">
      <w:start w:val="1"/>
      <w:numFmt w:val="lowerLetter"/>
      <w:lvlText w:val="%5."/>
      <w:lvlJc w:val="left"/>
      <w:pPr>
        <w:tabs>
          <w:tab w:val="num" w:pos="3600"/>
        </w:tabs>
        <w:ind w:left="3600" w:hanging="360"/>
      </w:pPr>
      <w:rPr>
        <w:rFonts w:cs="Times New Roman"/>
      </w:rPr>
    </w:lvl>
    <w:lvl w:ilvl="5" w:tplc="D05AC4E4" w:tentative="1">
      <w:start w:val="1"/>
      <w:numFmt w:val="lowerRoman"/>
      <w:lvlText w:val="%6."/>
      <w:lvlJc w:val="right"/>
      <w:pPr>
        <w:tabs>
          <w:tab w:val="num" w:pos="4320"/>
        </w:tabs>
        <w:ind w:left="4320" w:hanging="180"/>
      </w:pPr>
      <w:rPr>
        <w:rFonts w:cs="Times New Roman"/>
      </w:rPr>
    </w:lvl>
    <w:lvl w:ilvl="6" w:tplc="DE9EE41C" w:tentative="1">
      <w:start w:val="1"/>
      <w:numFmt w:val="decimal"/>
      <w:lvlText w:val="%7."/>
      <w:lvlJc w:val="left"/>
      <w:pPr>
        <w:tabs>
          <w:tab w:val="num" w:pos="5040"/>
        </w:tabs>
        <w:ind w:left="5040" w:hanging="360"/>
      </w:pPr>
      <w:rPr>
        <w:rFonts w:cs="Times New Roman"/>
      </w:rPr>
    </w:lvl>
    <w:lvl w:ilvl="7" w:tplc="918E6BF8" w:tentative="1">
      <w:start w:val="1"/>
      <w:numFmt w:val="lowerLetter"/>
      <w:lvlText w:val="%8."/>
      <w:lvlJc w:val="left"/>
      <w:pPr>
        <w:tabs>
          <w:tab w:val="num" w:pos="5760"/>
        </w:tabs>
        <w:ind w:left="5760" w:hanging="360"/>
      </w:pPr>
      <w:rPr>
        <w:rFonts w:cs="Times New Roman"/>
      </w:rPr>
    </w:lvl>
    <w:lvl w:ilvl="8" w:tplc="8684EC9C" w:tentative="1">
      <w:start w:val="1"/>
      <w:numFmt w:val="lowerRoman"/>
      <w:lvlText w:val="%9."/>
      <w:lvlJc w:val="right"/>
      <w:pPr>
        <w:tabs>
          <w:tab w:val="num" w:pos="6480"/>
        </w:tabs>
        <w:ind w:left="6480" w:hanging="180"/>
      </w:pPr>
      <w:rPr>
        <w:rFonts w:cs="Times New Roman"/>
      </w:rPr>
    </w:lvl>
  </w:abstractNum>
  <w:abstractNum w:abstractNumId="3">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6D5169"/>
    <w:multiLevelType w:val="hybridMultilevel"/>
    <w:tmpl w:val="4F12B848"/>
    <w:lvl w:ilvl="0" w:tplc="3D1006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806885"/>
    <w:multiLevelType w:val="hybridMultilevel"/>
    <w:tmpl w:val="354889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A344DE9"/>
    <w:multiLevelType w:val="hybridMultilevel"/>
    <w:tmpl w:val="8FECC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9D54A1"/>
    <w:multiLevelType w:val="hybridMultilevel"/>
    <w:tmpl w:val="08D8B3D0"/>
    <w:lvl w:ilvl="0" w:tplc="485E91C0">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DAA63D7"/>
    <w:multiLevelType w:val="hybridMultilevel"/>
    <w:tmpl w:val="91B65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E6C0676"/>
    <w:multiLevelType w:val="hybridMultilevel"/>
    <w:tmpl w:val="D71E3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FC8088C"/>
    <w:multiLevelType w:val="hybridMultilevel"/>
    <w:tmpl w:val="73B8F2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2B2590A"/>
    <w:multiLevelType w:val="hybridMultilevel"/>
    <w:tmpl w:val="ED2C33AC"/>
    <w:lvl w:ilvl="0" w:tplc="D5244036">
      <w:start w:val="1"/>
      <w:numFmt w:val="decimal"/>
      <w:lvlText w:val="%1."/>
      <w:lvlJc w:val="left"/>
      <w:pPr>
        <w:ind w:left="720" w:hanging="360"/>
      </w:pPr>
      <w:rPr>
        <w:sz w:val="22"/>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2"/>
  </w:num>
  <w:num w:numId="2">
    <w:abstractNumId w:val="10"/>
  </w:num>
  <w:num w:numId="3">
    <w:abstractNumId w:val="12"/>
  </w:num>
  <w:num w:numId="4">
    <w:abstractNumId w:val="7"/>
  </w:num>
  <w:num w:numId="5">
    <w:abstractNumId w:val="4"/>
  </w:num>
  <w:num w:numId="6">
    <w:abstractNumId w:val="5"/>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13"/>
  </w:num>
  <w:num w:numId="14">
    <w:abstractNumId w:val="15"/>
  </w:num>
  <w:num w:numId="15">
    <w:abstractNumId w:val="9"/>
  </w:num>
  <w:num w:numId="16">
    <w:abstractNumId w:val="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27299"/>
    <w:rsid w:val="00052C20"/>
    <w:rsid w:val="00057130"/>
    <w:rsid w:val="001D59C9"/>
    <w:rsid w:val="002043F9"/>
    <w:rsid w:val="002217FA"/>
    <w:rsid w:val="0026493A"/>
    <w:rsid w:val="003F092A"/>
    <w:rsid w:val="00427299"/>
    <w:rsid w:val="0049405F"/>
    <w:rsid w:val="00495012"/>
    <w:rsid w:val="004B2956"/>
    <w:rsid w:val="004D4E27"/>
    <w:rsid w:val="004E6FF0"/>
    <w:rsid w:val="00585DED"/>
    <w:rsid w:val="006041A9"/>
    <w:rsid w:val="00643421"/>
    <w:rsid w:val="007F5E5E"/>
    <w:rsid w:val="00821BC0"/>
    <w:rsid w:val="008D2456"/>
    <w:rsid w:val="0093723D"/>
    <w:rsid w:val="0099098B"/>
    <w:rsid w:val="00A554A3"/>
    <w:rsid w:val="00A83CFB"/>
    <w:rsid w:val="00B14D9F"/>
    <w:rsid w:val="00C35727"/>
    <w:rsid w:val="00C95A42"/>
    <w:rsid w:val="00DA6974"/>
    <w:rsid w:val="00E95335"/>
    <w:rsid w:val="00FD0E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99"/>
    <w:rPr>
      <w:sz w:val="24"/>
      <w:szCs w:val="24"/>
      <w:lang w:val="es-ES" w:eastAsia="es-ES"/>
    </w:rPr>
  </w:style>
  <w:style w:type="paragraph" w:styleId="Ttulo1">
    <w:name w:val="heading 1"/>
    <w:basedOn w:val="Normal"/>
    <w:next w:val="Normal"/>
    <w:link w:val="Ttulo1Car"/>
    <w:qFormat/>
    <w:rsid w:val="0042729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4272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42729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42729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42729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42729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42729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427299"/>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42729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7299"/>
    <w:rPr>
      <w:rFonts w:ascii="Arial" w:hAnsi="Arial"/>
      <w:b/>
      <w:sz w:val="22"/>
      <w:lang w:eastAsia="es-ES"/>
    </w:rPr>
  </w:style>
  <w:style w:type="character" w:customStyle="1" w:styleId="Ttulo2Car">
    <w:name w:val="Título 2 Car"/>
    <w:basedOn w:val="Fuentedeprrafopredeter"/>
    <w:link w:val="Ttulo2"/>
    <w:rsid w:val="00427299"/>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427299"/>
    <w:rPr>
      <w:rFonts w:ascii="Arial" w:eastAsia="Calibri" w:hAnsi="Arial"/>
      <w:b/>
      <w:sz w:val="36"/>
      <w:lang w:eastAsia="es-ES"/>
    </w:rPr>
  </w:style>
  <w:style w:type="character" w:customStyle="1" w:styleId="Ttulo4Car">
    <w:name w:val="Título 4 Car"/>
    <w:basedOn w:val="Fuentedeprrafopredeter"/>
    <w:link w:val="Ttulo4"/>
    <w:rsid w:val="00427299"/>
    <w:rPr>
      <w:rFonts w:ascii="Cambria" w:hAnsi="Cambria"/>
      <w:b/>
      <w:bCs/>
      <w:i/>
      <w:iCs/>
      <w:color w:val="4F81BD"/>
      <w:sz w:val="24"/>
      <w:szCs w:val="24"/>
      <w:lang w:val="es-ES" w:eastAsia="es-ES"/>
    </w:rPr>
  </w:style>
  <w:style w:type="character" w:customStyle="1" w:styleId="Ttulo5Car">
    <w:name w:val="Título 5 Car"/>
    <w:basedOn w:val="Fuentedeprrafopredeter"/>
    <w:link w:val="Ttulo5"/>
    <w:rsid w:val="00427299"/>
    <w:rPr>
      <w:rFonts w:ascii="Cambria" w:hAnsi="Cambria"/>
      <w:color w:val="243F60"/>
      <w:lang w:val="es-ES" w:eastAsia="es-ES"/>
    </w:rPr>
  </w:style>
  <w:style w:type="character" w:customStyle="1" w:styleId="Ttulo6Car">
    <w:name w:val="Título 6 Car"/>
    <w:basedOn w:val="Fuentedeprrafopredeter"/>
    <w:link w:val="Ttulo6"/>
    <w:rsid w:val="00427299"/>
    <w:rPr>
      <w:rFonts w:ascii="Arial" w:eastAsia="Calibri" w:hAnsi="Arial"/>
      <w:b/>
      <w:sz w:val="36"/>
      <w:lang w:eastAsia="es-ES"/>
    </w:rPr>
  </w:style>
  <w:style w:type="character" w:customStyle="1" w:styleId="Ttulo7Car">
    <w:name w:val="Título 7 Car"/>
    <w:basedOn w:val="Fuentedeprrafopredeter"/>
    <w:link w:val="Ttulo7"/>
    <w:rsid w:val="00427299"/>
    <w:rPr>
      <w:rFonts w:ascii="Arial" w:eastAsia="Calibri" w:hAnsi="Arial"/>
      <w:b/>
      <w:sz w:val="36"/>
      <w:lang w:eastAsia="es-ES"/>
    </w:rPr>
  </w:style>
  <w:style w:type="character" w:customStyle="1" w:styleId="Ttulo8Car">
    <w:name w:val="Título 8 Car"/>
    <w:basedOn w:val="Fuentedeprrafopredeter"/>
    <w:link w:val="Ttulo8"/>
    <w:rsid w:val="00427299"/>
    <w:rPr>
      <w:rFonts w:ascii="Cambria" w:hAnsi="Cambria"/>
      <w:color w:val="404040"/>
      <w:lang w:eastAsia="es-ES"/>
    </w:rPr>
  </w:style>
  <w:style w:type="character" w:customStyle="1" w:styleId="Ttulo9Car">
    <w:name w:val="Título 9 Car"/>
    <w:basedOn w:val="Fuentedeprrafopredeter"/>
    <w:link w:val="Ttulo9"/>
    <w:rsid w:val="00427299"/>
    <w:rPr>
      <w:rFonts w:ascii="Arial" w:eastAsia="Calibri" w:hAnsi="Arial"/>
      <w:b/>
      <w:sz w:val="36"/>
      <w:lang w:eastAsia="es-ES"/>
    </w:rPr>
  </w:style>
  <w:style w:type="character" w:styleId="Nmerodepgina">
    <w:name w:val="page number"/>
    <w:basedOn w:val="Fuentedeprrafopredeter"/>
    <w:rsid w:val="00427299"/>
  </w:style>
  <w:style w:type="paragraph" w:styleId="Piedepgina">
    <w:name w:val="footer"/>
    <w:basedOn w:val="Normal"/>
    <w:link w:val="PiedepginaCar"/>
    <w:uiPriority w:val="99"/>
    <w:rsid w:val="00427299"/>
    <w:pPr>
      <w:tabs>
        <w:tab w:val="center" w:pos="4419"/>
        <w:tab w:val="right" w:pos="8838"/>
      </w:tabs>
    </w:pPr>
  </w:style>
  <w:style w:type="character" w:customStyle="1" w:styleId="PiedepginaCar">
    <w:name w:val="Pie de página Car"/>
    <w:basedOn w:val="Fuentedeprrafopredeter"/>
    <w:link w:val="Piedepgina"/>
    <w:uiPriority w:val="99"/>
    <w:rsid w:val="00427299"/>
    <w:rPr>
      <w:sz w:val="24"/>
      <w:szCs w:val="24"/>
      <w:lang w:val="es-ES" w:eastAsia="es-ES"/>
    </w:rPr>
  </w:style>
  <w:style w:type="paragraph" w:styleId="Ttulo">
    <w:name w:val="Title"/>
    <w:basedOn w:val="Normal"/>
    <w:link w:val="TtuloCar"/>
    <w:qFormat/>
    <w:rsid w:val="00427299"/>
    <w:pPr>
      <w:jc w:val="center"/>
    </w:pPr>
    <w:rPr>
      <w:rFonts w:ascii="Arial" w:hAnsi="Arial"/>
      <w:b/>
      <w:lang w:val="es-MX"/>
    </w:rPr>
  </w:style>
  <w:style w:type="character" w:customStyle="1" w:styleId="TtuloCar">
    <w:name w:val="Título Car"/>
    <w:basedOn w:val="Fuentedeprrafopredeter"/>
    <w:link w:val="Ttulo"/>
    <w:rsid w:val="00427299"/>
    <w:rPr>
      <w:rFonts w:ascii="Arial" w:hAnsi="Arial"/>
      <w:b/>
      <w:sz w:val="24"/>
      <w:szCs w:val="24"/>
      <w:lang w:eastAsia="es-ES"/>
    </w:rPr>
  </w:style>
  <w:style w:type="paragraph" w:styleId="Prrafodelista">
    <w:name w:val="List Paragraph"/>
    <w:basedOn w:val="Normal"/>
    <w:uiPriority w:val="34"/>
    <w:qFormat/>
    <w:rsid w:val="00427299"/>
    <w:pPr>
      <w:ind w:left="720"/>
      <w:contextualSpacing/>
      <w:jc w:val="both"/>
    </w:pPr>
    <w:rPr>
      <w:rFonts w:ascii="Arial" w:hAnsi="Arial"/>
      <w:sz w:val="20"/>
      <w:szCs w:val="20"/>
      <w:lang w:val="es-MX"/>
    </w:rPr>
  </w:style>
  <w:style w:type="paragraph" w:styleId="Textoindependiente">
    <w:name w:val="Body Text"/>
    <w:basedOn w:val="Normal"/>
    <w:link w:val="TextoindependienteCar"/>
    <w:rsid w:val="00427299"/>
    <w:pPr>
      <w:jc w:val="both"/>
    </w:pPr>
    <w:rPr>
      <w:rFonts w:ascii="Arial" w:hAnsi="Arial"/>
      <w:szCs w:val="20"/>
      <w:lang w:val="es-MX"/>
    </w:rPr>
  </w:style>
  <w:style w:type="character" w:customStyle="1" w:styleId="TextoindependienteCar">
    <w:name w:val="Texto independiente Car"/>
    <w:basedOn w:val="Fuentedeprrafopredeter"/>
    <w:link w:val="Textoindependiente"/>
    <w:rsid w:val="00427299"/>
    <w:rPr>
      <w:rFonts w:ascii="Arial" w:hAnsi="Arial"/>
      <w:sz w:val="24"/>
      <w:lang w:eastAsia="es-ES"/>
    </w:rPr>
  </w:style>
  <w:style w:type="paragraph" w:styleId="Textoindependiente2">
    <w:name w:val="Body Text 2"/>
    <w:basedOn w:val="Normal"/>
    <w:link w:val="Textoindependiente2Car"/>
    <w:rsid w:val="0042729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427299"/>
    <w:rPr>
      <w:rFonts w:ascii="Arial" w:hAnsi="Arial"/>
      <w:sz w:val="24"/>
      <w:lang w:eastAsia="es-ES"/>
    </w:rPr>
  </w:style>
  <w:style w:type="paragraph" w:styleId="Textodeglobo">
    <w:name w:val="Balloon Text"/>
    <w:basedOn w:val="Normal"/>
    <w:link w:val="TextodegloboCar"/>
    <w:rsid w:val="0042729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427299"/>
    <w:rPr>
      <w:rFonts w:ascii="Tahoma" w:hAnsi="Tahoma" w:cs="Tahoma"/>
      <w:sz w:val="16"/>
      <w:szCs w:val="16"/>
      <w:lang w:eastAsia="es-ES"/>
    </w:rPr>
  </w:style>
  <w:style w:type="paragraph" w:styleId="Encabezado">
    <w:name w:val="header"/>
    <w:basedOn w:val="Normal"/>
    <w:link w:val="EncabezadoCar"/>
    <w:uiPriority w:val="99"/>
    <w:rsid w:val="0042729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427299"/>
    <w:rPr>
      <w:lang w:val="es-ES" w:eastAsia="es-ES"/>
    </w:rPr>
  </w:style>
  <w:style w:type="paragraph" w:styleId="Listaconvietas">
    <w:name w:val="List Bullet"/>
    <w:basedOn w:val="Normal"/>
    <w:autoRedefine/>
    <w:rsid w:val="00427299"/>
    <w:pPr>
      <w:numPr>
        <w:numId w:val="1"/>
      </w:numPr>
      <w:jc w:val="both"/>
    </w:pPr>
    <w:rPr>
      <w:rFonts w:ascii="Arial" w:eastAsia="Calibri" w:hAnsi="Arial"/>
      <w:sz w:val="20"/>
      <w:szCs w:val="20"/>
    </w:rPr>
  </w:style>
  <w:style w:type="paragraph" w:styleId="Mapadeldocumento">
    <w:name w:val="Document Map"/>
    <w:basedOn w:val="Normal"/>
    <w:link w:val="MapadeldocumentoCar"/>
    <w:rsid w:val="0042729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427299"/>
    <w:rPr>
      <w:rFonts w:ascii="Tahoma" w:eastAsia="Calibri" w:hAnsi="Tahoma" w:cs="Tahoma"/>
      <w:sz w:val="16"/>
      <w:szCs w:val="16"/>
      <w:lang w:eastAsia="es-ES"/>
    </w:rPr>
  </w:style>
  <w:style w:type="paragraph" w:customStyle="1" w:styleId="Prrafodelista1">
    <w:name w:val="Párrafo de lista1"/>
    <w:basedOn w:val="Normal"/>
    <w:qFormat/>
    <w:rsid w:val="00427299"/>
    <w:pPr>
      <w:ind w:left="708"/>
      <w:jc w:val="both"/>
    </w:pPr>
    <w:rPr>
      <w:rFonts w:ascii="Arial" w:hAnsi="Arial"/>
      <w:sz w:val="20"/>
      <w:szCs w:val="20"/>
      <w:lang w:val="es-MX"/>
    </w:rPr>
  </w:style>
  <w:style w:type="paragraph" w:styleId="Sangra3detindependiente">
    <w:name w:val="Body Text Indent 3"/>
    <w:basedOn w:val="Normal"/>
    <w:link w:val="Sangra3detindependienteCar"/>
    <w:rsid w:val="0042729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427299"/>
    <w:rPr>
      <w:rFonts w:ascii="Arial" w:eastAsia="Calibri" w:hAnsi="Arial"/>
      <w:sz w:val="28"/>
      <w:lang w:eastAsia="es-ES"/>
    </w:rPr>
  </w:style>
  <w:style w:type="paragraph" w:styleId="Sangradetextonormal">
    <w:name w:val="Body Text Indent"/>
    <w:basedOn w:val="Normal"/>
    <w:link w:val="SangradetextonormalCar"/>
    <w:rsid w:val="0042729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427299"/>
    <w:rPr>
      <w:rFonts w:ascii="Arial" w:eastAsia="Calibri" w:hAnsi="Arial"/>
      <w:lang w:eastAsia="es-ES"/>
    </w:rPr>
  </w:style>
  <w:style w:type="character" w:styleId="Textoennegrita">
    <w:name w:val="Strong"/>
    <w:basedOn w:val="Fuentedeprrafopredeter"/>
    <w:qFormat/>
    <w:rsid w:val="00427299"/>
    <w:rPr>
      <w:rFonts w:cs="Times New Roman"/>
      <w:b/>
      <w:bCs/>
    </w:rPr>
  </w:style>
  <w:style w:type="paragraph" w:styleId="Textoindependiente3">
    <w:name w:val="Body Text 3"/>
    <w:basedOn w:val="Normal"/>
    <w:link w:val="Textoindependiente3Car"/>
    <w:rsid w:val="0042729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427299"/>
    <w:rPr>
      <w:rFonts w:ascii="Arial" w:eastAsia="Calibri" w:hAnsi="Arial"/>
      <w:b/>
      <w:bCs/>
      <w:lang w:eastAsia="es-ES"/>
    </w:rPr>
  </w:style>
  <w:style w:type="table" w:styleId="Tablaconcuadrcula">
    <w:name w:val="Table Grid"/>
    <w:basedOn w:val="Tablanormal"/>
    <w:uiPriority w:val="59"/>
    <w:rsid w:val="00427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427299"/>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427299"/>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427299"/>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427299"/>
    <w:rPr>
      <w:rFonts w:ascii="Arial" w:hAnsi="Arial"/>
      <w:sz w:val="22"/>
      <w:szCs w:val="24"/>
      <w:lang w:val="es-ES" w:eastAsia="es-ES"/>
    </w:rPr>
  </w:style>
  <w:style w:type="paragraph" w:customStyle="1" w:styleId="Sangra2detindependiente1">
    <w:name w:val="Sangría 2 de t. independiente1"/>
    <w:basedOn w:val="Normal"/>
    <w:rsid w:val="00427299"/>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427299"/>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427299"/>
    <w:pPr>
      <w:jc w:val="center"/>
    </w:pPr>
    <w:rPr>
      <w:rFonts w:ascii="Arial" w:hAnsi="Arial"/>
      <w:b/>
      <w:bCs/>
    </w:rPr>
  </w:style>
  <w:style w:type="character" w:customStyle="1" w:styleId="SubttuloCar">
    <w:name w:val="Subtítulo Car"/>
    <w:basedOn w:val="Fuentedeprrafopredeter"/>
    <w:link w:val="Subttulo"/>
    <w:rsid w:val="00427299"/>
    <w:rPr>
      <w:rFonts w:ascii="Arial" w:hAnsi="Arial"/>
      <w:b/>
      <w:bCs/>
      <w:sz w:val="24"/>
      <w:szCs w:val="24"/>
      <w:lang w:val="es-ES" w:eastAsia="es-ES"/>
    </w:rPr>
  </w:style>
  <w:style w:type="paragraph" w:customStyle="1" w:styleId="rbano">
    <w:name w:val="rbano"/>
    <w:basedOn w:val="Normal"/>
    <w:rsid w:val="00427299"/>
    <w:pPr>
      <w:jc w:val="both"/>
    </w:pPr>
    <w:rPr>
      <w:rFonts w:ascii="Verdana" w:hAnsi="Verdana" w:cs="Arial"/>
      <w:lang w:val="es-MX" w:eastAsia="es-MX"/>
    </w:rPr>
  </w:style>
  <w:style w:type="numbering" w:customStyle="1" w:styleId="Sinlista1">
    <w:name w:val="Sin lista1"/>
    <w:next w:val="Sinlista"/>
    <w:uiPriority w:val="99"/>
    <w:semiHidden/>
    <w:unhideWhenUsed/>
    <w:rsid w:val="00427299"/>
  </w:style>
  <w:style w:type="table" w:customStyle="1" w:styleId="Tablaconcuadrcula1">
    <w:name w:val="Tabla con cuadrícula1"/>
    <w:basedOn w:val="Tablanormal"/>
    <w:next w:val="Tablaconcuadrcula"/>
    <w:rsid w:val="00427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427299"/>
    <w:rPr>
      <w:i/>
      <w:iCs/>
    </w:rPr>
  </w:style>
  <w:style w:type="paragraph" w:customStyle="1" w:styleId="Default">
    <w:name w:val="Default"/>
    <w:rsid w:val="00427299"/>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basedOn w:val="Fuentedeprrafopredeter"/>
    <w:rsid w:val="00427299"/>
    <w:rPr>
      <w:sz w:val="16"/>
      <w:szCs w:val="16"/>
    </w:rPr>
  </w:style>
  <w:style w:type="paragraph" w:styleId="Textocomentario">
    <w:name w:val="annotation text"/>
    <w:basedOn w:val="Normal"/>
    <w:link w:val="TextocomentarioCar"/>
    <w:rsid w:val="00427299"/>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427299"/>
    <w:rPr>
      <w:rFonts w:ascii="Arial" w:hAnsi="Arial"/>
      <w:lang w:val="es-ES_tradnl" w:eastAsia="es-ES"/>
    </w:rPr>
  </w:style>
  <w:style w:type="paragraph" w:styleId="Asuntodelcomentario">
    <w:name w:val="annotation subject"/>
    <w:basedOn w:val="Textocomentario"/>
    <w:next w:val="Textocomentario"/>
    <w:link w:val="AsuntodelcomentarioCar"/>
    <w:rsid w:val="00427299"/>
    <w:rPr>
      <w:b/>
      <w:bCs/>
    </w:rPr>
  </w:style>
  <w:style w:type="character" w:customStyle="1" w:styleId="AsuntodelcomentarioCar">
    <w:name w:val="Asunto del comentario Car"/>
    <w:basedOn w:val="TextocomentarioCar"/>
    <w:link w:val="Asuntodelcomentario"/>
    <w:rsid w:val="00427299"/>
    <w:rPr>
      <w:b/>
      <w:bCs/>
    </w:rPr>
  </w:style>
  <w:style w:type="paragraph" w:styleId="Textosinformato">
    <w:name w:val="Plain Text"/>
    <w:basedOn w:val="Normal"/>
    <w:link w:val="TextosinformatoCar"/>
    <w:uiPriority w:val="99"/>
    <w:unhideWhenUsed/>
    <w:rsid w:val="00427299"/>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427299"/>
    <w:rPr>
      <w:rFonts w:ascii="Consolas" w:hAnsi="Consolas" w:cs="Consolas"/>
      <w:sz w:val="21"/>
      <w:szCs w:val="21"/>
      <w:lang w:val="es-ES_tradnl" w:eastAsia="es-ES"/>
    </w:rPr>
  </w:style>
  <w:style w:type="paragraph" w:styleId="Sinespaciado">
    <w:name w:val="No Spacing"/>
    <w:uiPriority w:val="1"/>
    <w:qFormat/>
    <w:rsid w:val="00427299"/>
    <w:rPr>
      <w:rFonts w:ascii="Calibri" w:eastAsia="Calibri" w:hAnsi="Calibri"/>
      <w:sz w:val="22"/>
      <w:szCs w:val="22"/>
      <w:lang w:eastAsia="en-US"/>
    </w:rPr>
  </w:style>
  <w:style w:type="paragraph" w:styleId="NormalWeb">
    <w:name w:val="Normal (Web)"/>
    <w:basedOn w:val="Normal"/>
    <w:uiPriority w:val="99"/>
    <w:unhideWhenUsed/>
    <w:rsid w:val="00427299"/>
    <w:pPr>
      <w:spacing w:before="100" w:beforeAutospacing="1" w:after="100" w:afterAutospacing="1"/>
    </w:pPr>
    <w:rPr>
      <w:color w:val="333333"/>
      <w:lang w:val="es-MX" w:eastAsia="es-MX"/>
    </w:rPr>
  </w:style>
  <w:style w:type="paragraph" w:customStyle="1" w:styleId="Texto">
    <w:name w:val="Texto"/>
    <w:basedOn w:val="Normal"/>
    <w:link w:val="TextoCar"/>
    <w:rsid w:val="00427299"/>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427299"/>
    <w:rPr>
      <w:rFonts w:ascii="Arial" w:hAnsi="Arial"/>
      <w:sz w:val="18"/>
      <w:szCs w:val="18"/>
      <w:lang w:val="es-ES"/>
    </w:rPr>
  </w:style>
  <w:style w:type="paragraph" w:customStyle="1" w:styleId="P18">
    <w:name w:val="P18"/>
    <w:basedOn w:val="Normal"/>
    <w:hidden/>
    <w:rsid w:val="00427299"/>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427299"/>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427299"/>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7654</Words>
  <Characters>42100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Usuario21</dc:creator>
  <cp:lastModifiedBy>Usuario21</cp:lastModifiedBy>
  <cp:revision>5</cp:revision>
  <cp:lastPrinted>2014-12-15T21:25:00Z</cp:lastPrinted>
  <dcterms:created xsi:type="dcterms:W3CDTF">2014-12-15T21:19:00Z</dcterms:created>
  <dcterms:modified xsi:type="dcterms:W3CDTF">2014-12-19T21:55:00Z</dcterms:modified>
</cp:coreProperties>
</file>